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0E2300" w14:textId="77777777" w:rsidR="006B4049" w:rsidRDefault="006B4049" w:rsidP="006B4049">
      <w:pPr>
        <w:pStyle w:val="Title"/>
      </w:pPr>
      <w:r>
        <w:t xml:space="preserve">Crossing the Aisle in organizations: </w:t>
      </w:r>
    </w:p>
    <w:p w14:paraId="21616ADA" w14:textId="77777777" w:rsidR="006B4049" w:rsidRDefault="006B4049" w:rsidP="006B4049">
      <w:pPr>
        <w:pStyle w:val="Title"/>
      </w:pPr>
      <w:r>
        <w:t>LEADERS’ IDEOLOGICAL DIVERSITY AND ENGAGEMENT WITH MULTIPLE STAKEHOLDERS IN THE NONPROFIT SECTOR</w:t>
      </w:r>
    </w:p>
    <w:p w14:paraId="02E7D3C8" w14:textId="77777777" w:rsidR="006B4049" w:rsidRDefault="006B4049" w:rsidP="006B4049">
      <w:pPr>
        <w:spacing w:line="240" w:lineRule="auto"/>
        <w:jc w:val="center"/>
      </w:pPr>
    </w:p>
    <w:p w14:paraId="26266CBE" w14:textId="1338BE43" w:rsidR="006B4049" w:rsidRPr="006B4049" w:rsidRDefault="006B4049" w:rsidP="006B4049">
      <w:pPr>
        <w:spacing w:line="240" w:lineRule="auto"/>
        <w:jc w:val="center"/>
      </w:pPr>
      <w:r w:rsidRPr="006B4049">
        <w:t>U. David Park (Syracuse University)</w:t>
      </w:r>
    </w:p>
    <w:p w14:paraId="31014CAA" w14:textId="77777777" w:rsidR="006B4049" w:rsidRPr="006B4049" w:rsidRDefault="006B4049" w:rsidP="006B4049">
      <w:pPr>
        <w:spacing w:line="240" w:lineRule="auto"/>
      </w:pPr>
    </w:p>
    <w:p w14:paraId="4A0A0332" w14:textId="6097B665" w:rsidR="006B4049" w:rsidRPr="006B4049" w:rsidRDefault="006B4049" w:rsidP="006B4049">
      <w:pPr>
        <w:spacing w:line="240" w:lineRule="auto"/>
        <w:jc w:val="center"/>
      </w:pPr>
      <w:r w:rsidRPr="006B4049">
        <w:t>David S. Lucas (Syracuse University)</w:t>
      </w:r>
    </w:p>
    <w:p w14:paraId="665CC345" w14:textId="77777777" w:rsidR="006B4049" w:rsidRDefault="006B4049" w:rsidP="006B4049">
      <w:pPr>
        <w:pStyle w:val="AbstractHeader"/>
        <w:rPr>
          <w:rFonts w:hint="eastAsia"/>
          <w:lang w:eastAsia="ko-KR"/>
        </w:rPr>
      </w:pPr>
    </w:p>
    <w:p w14:paraId="234F3100" w14:textId="77777777" w:rsidR="006B4049" w:rsidRPr="009E51E8" w:rsidRDefault="006B4049" w:rsidP="006B4049">
      <w:r>
        <w:t xml:space="preserve">Political polarization has posed challenges for organizations, especially those that pursue shared values such as nonprofit organizations since vastly different stakeholders impose different values and expectations. In this study, we examine how nonprofit organizations manage different stakeholders by leveraging political representations in their leadership to their advantage in an age of polarization. Drawing on upper echelon theory, we </w:t>
      </w:r>
      <w:r w:rsidRPr="003A03F2">
        <w:t>argue that the presence of different ideological values among leaders</w:t>
      </w:r>
      <w:r>
        <w:t xml:space="preserve"> </w:t>
      </w:r>
      <w:r w:rsidRPr="003A03F2">
        <w:t>enables organizations to integrate seemingly incompatible institutional logics and deal with multiple external demands and internal conflicts more effectively</w:t>
      </w:r>
      <w:r>
        <w:t xml:space="preserve">. </w:t>
      </w:r>
      <w:r w:rsidRPr="009E51E8">
        <w:t xml:space="preserve">We test and find support for our arguments using a novel dataset of nonprofits in Florida, linking </w:t>
      </w:r>
      <w:r>
        <w:t xml:space="preserve">key leaderships </w:t>
      </w:r>
      <w:r w:rsidRPr="009E51E8">
        <w:t xml:space="preserve">to voter registration records. Our work advances the literature on </w:t>
      </w:r>
      <w:r>
        <w:t xml:space="preserve">stakeholder theory, </w:t>
      </w:r>
      <w:r w:rsidRPr="009E51E8">
        <w:t xml:space="preserve">political ideology, and nonprofits by illuminating the implications of ideological diversity for </w:t>
      </w:r>
      <w:r>
        <w:t>effective engagement with multiple stakeholders</w:t>
      </w:r>
      <w:r w:rsidRPr="009E51E8">
        <w:t xml:space="preserve">, extending the study of leaders’ ideology to the nonprofit context, and shedding light on nonprofit </w:t>
      </w:r>
      <w:r>
        <w:t>management</w:t>
      </w:r>
      <w:r w:rsidRPr="009E51E8">
        <w:t xml:space="preserve"> and value creation.</w:t>
      </w:r>
    </w:p>
    <w:p w14:paraId="46B05D8E" w14:textId="77777777" w:rsidR="001D5C84" w:rsidRDefault="001D5C84"/>
    <w:sectPr w:rsidR="001D5C8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591026" w14:textId="77777777" w:rsidR="004D67EB" w:rsidRDefault="004D67EB" w:rsidP="006B4049">
      <w:pPr>
        <w:spacing w:after="0" w:line="240" w:lineRule="auto"/>
      </w:pPr>
      <w:r>
        <w:separator/>
      </w:r>
    </w:p>
  </w:endnote>
  <w:endnote w:type="continuationSeparator" w:id="0">
    <w:p w14:paraId="45064264" w14:textId="77777777" w:rsidR="004D67EB" w:rsidRDefault="004D67EB" w:rsidP="006B40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Times New Roman (Headings CS)">
    <w:altName w:val="Times New Roman"/>
    <w:panose1 w:val="020B06040202020202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CDE373" w14:textId="77777777" w:rsidR="004D67EB" w:rsidRDefault="004D67EB" w:rsidP="006B4049">
      <w:pPr>
        <w:spacing w:after="0" w:line="240" w:lineRule="auto"/>
      </w:pPr>
      <w:r>
        <w:separator/>
      </w:r>
    </w:p>
  </w:footnote>
  <w:footnote w:type="continuationSeparator" w:id="0">
    <w:p w14:paraId="750B9A68" w14:textId="77777777" w:rsidR="004D67EB" w:rsidRDefault="004D67EB" w:rsidP="006B404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4049"/>
    <w:rsid w:val="00101600"/>
    <w:rsid w:val="001D5C84"/>
    <w:rsid w:val="002474A3"/>
    <w:rsid w:val="002D1D9F"/>
    <w:rsid w:val="002F570F"/>
    <w:rsid w:val="00425D9F"/>
    <w:rsid w:val="0045470D"/>
    <w:rsid w:val="004D67EB"/>
    <w:rsid w:val="006B4049"/>
    <w:rsid w:val="00B94752"/>
    <w:rsid w:val="00C834D1"/>
    <w:rsid w:val="00EF4387"/>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ecimalSymbol w:val="."/>
  <w:listSeparator w:val=","/>
  <w14:docId w14:val="1F6E6A91"/>
  <w15:chartTrackingRefBased/>
  <w15:docId w15:val="{446B85D5-EF4C-0D4E-80C4-52ECD4500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ko-KR"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4049"/>
    <w:pPr>
      <w:spacing w:after="120" w:line="480" w:lineRule="auto"/>
      <w:contextualSpacing/>
      <w:jc w:val="both"/>
    </w:pPr>
    <w:rPr>
      <w:rFonts w:ascii="Times New Roman" w:hAnsi="Times New Roman" w:cs="Times New Roman"/>
      <w:color w:val="000000"/>
      <w:kern w:val="0"/>
      <w:lang w:eastAsia="sv-SE"/>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autoRedefine/>
    <w:uiPriority w:val="10"/>
    <w:qFormat/>
    <w:rsid w:val="006B4049"/>
    <w:pPr>
      <w:spacing w:after="240" w:line="240" w:lineRule="auto"/>
      <w:jc w:val="center"/>
    </w:pPr>
    <w:rPr>
      <w:rFonts w:eastAsiaTheme="majorEastAsia" w:cs="Times New Roman (Headings CS)"/>
      <w:b/>
      <w:caps/>
      <w:kern w:val="28"/>
      <w:szCs w:val="56"/>
    </w:rPr>
  </w:style>
  <w:style w:type="character" w:customStyle="1" w:styleId="TitleChar">
    <w:name w:val="Title Char"/>
    <w:basedOn w:val="DefaultParagraphFont"/>
    <w:link w:val="Title"/>
    <w:uiPriority w:val="10"/>
    <w:rsid w:val="006B4049"/>
    <w:rPr>
      <w:rFonts w:ascii="Times New Roman" w:eastAsiaTheme="majorEastAsia" w:hAnsi="Times New Roman" w:cs="Times New Roman (Headings CS)"/>
      <w:b/>
      <w:caps/>
      <w:color w:val="000000"/>
      <w:kern w:val="28"/>
      <w:szCs w:val="56"/>
      <w:lang w:eastAsia="sv-SE"/>
      <w14:ligatures w14:val="none"/>
    </w:rPr>
  </w:style>
  <w:style w:type="paragraph" w:customStyle="1" w:styleId="AbstractHeader">
    <w:name w:val="Abstract Header"/>
    <w:autoRedefine/>
    <w:qFormat/>
    <w:rsid w:val="006B4049"/>
    <w:pPr>
      <w:spacing w:line="480" w:lineRule="auto"/>
      <w:jc w:val="center"/>
    </w:pPr>
    <w:rPr>
      <w:rFonts w:ascii="Times New Roman" w:hAnsi="Times New Roman" w:cs="Times New Roman"/>
      <w:b/>
      <w:caps/>
      <w:noProof/>
      <w:kern w:val="0"/>
      <w:lang w:eastAsia="en-US"/>
      <w14:ligatures w14:val="none"/>
    </w:rPr>
  </w:style>
  <w:style w:type="paragraph" w:styleId="FootnoteText">
    <w:name w:val="footnote text"/>
    <w:basedOn w:val="Normal"/>
    <w:link w:val="FootnoteTextChar"/>
    <w:uiPriority w:val="99"/>
    <w:semiHidden/>
    <w:unhideWhenUsed/>
    <w:rsid w:val="006B404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B4049"/>
    <w:rPr>
      <w:rFonts w:ascii="Times New Roman" w:hAnsi="Times New Roman" w:cs="Times New Roman"/>
      <w:color w:val="000000"/>
      <w:kern w:val="0"/>
      <w:sz w:val="20"/>
      <w:szCs w:val="20"/>
      <w:lang w:eastAsia="sv-SE"/>
      <w14:ligatures w14:val="none"/>
    </w:rPr>
  </w:style>
  <w:style w:type="character" w:styleId="FootnoteReference">
    <w:name w:val="footnote reference"/>
    <w:basedOn w:val="DefaultParagraphFont"/>
    <w:uiPriority w:val="99"/>
    <w:semiHidden/>
    <w:unhideWhenUsed/>
    <w:rsid w:val="006B404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203</Words>
  <Characters>1159</Characters>
  <Application>Microsoft Office Word</Application>
  <DocSecurity>0</DocSecurity>
  <Lines>9</Lines>
  <Paragraphs>2</Paragraphs>
  <ScaleCrop>false</ScaleCrop>
  <Company/>
  <LinksUpToDate>false</LinksUpToDate>
  <CharactersWithSpaces>1360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Park</dc:creator>
  <cp:keywords/>
  <dc:description/>
  <cp:lastModifiedBy>David Park</cp:lastModifiedBy>
  <cp:revision>1</cp:revision>
  <dcterms:created xsi:type="dcterms:W3CDTF">2023-05-15T15:39:00Z</dcterms:created>
  <dcterms:modified xsi:type="dcterms:W3CDTF">2023-05-15T15:41:00Z</dcterms:modified>
</cp:coreProperties>
</file>