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26"/>
      </w:tblGrid>
      <w:tr>
        <w:trPr>
          <w:trHeight w:val="116" w:hRule="atLeast"/>
        </w:trPr>
        <w:tc>
          <w:tcPr>
            <w:tcW w:w="9468" w:type="dxa"/>
            <w:tcBorders>
              <w:top w:val="nil"/>
              <w:left w:val="nil"/>
              <w:bottom w:val="nil"/>
              <w:right w:val="nil"/>
            </w:tcBorders>
            <w:shd w:val="clear" w:color="auto" w:fill="047EB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 w:val="6"/>
                <w:szCs w:val="6"/>
                <w:kern w:val="0"/>
              </w:rPr>
            </w:pPr>
          </w:p>
        </w:tc>
      </w:tr>
      <w:tr>
        <w:trPr>
          <w:trHeight w:val="1050" w:hRule="atLeast"/>
        </w:trPr>
        <w:tc>
          <w:tcPr>
            <w:tcW w:w="946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8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  <w:spacing w:val="-40"/>
              </w:rPr>
            </w:pPr>
            <w:r>
              <w:rPr>
                <w:rFonts w:ascii="HY헤드라인M" w:eastAsia="HY헤드라인M" w:hAnsi="굴림" w:cs="굴림" w:hint="eastAsia"/>
                <w:color w:val="000000"/>
                <w:sz w:val="40"/>
                <w:szCs w:val="40"/>
                <w:kern w:val="0"/>
                <w:spacing w:val="-40"/>
                <w14:shadow w14:blurRad="50800" w14:dist="38100" w14:dir="2700000" w14:algn="tl" w14:kx="0" w14:ky="0" w14:sx="100000" w14:sy="100000">
                  <w14:srgbClr w14:val="000000">
                    <w14:alpha w14:val="60000"/>
                  </w14:srgbClr>
                </w14:shadow>
              </w:rPr>
              <w:t>모듈형</w:t>
            </w:r>
            <w:r>
              <w:rPr>
                <w:rFonts w:ascii="HY헤드라인M" w:eastAsia="HY헤드라인M" w:hAnsi="굴림" w:cs="굴림" w:hint="eastAsia"/>
                <w:color w:val="000000"/>
                <w:sz w:val="40"/>
                <w:szCs w:val="40"/>
                <w:kern w:val="0"/>
                <w:spacing w:val="-40"/>
                <w14:shadow w14:blurRad="50800" w14:dist="38100" w14:dir="2700000" w14:algn="tl" w14:kx="0" w14:ky="0" w14:sx="100000" w14:sy="100000">
                  <w14:srgbClr w14:val="000000">
                    <w14:alpha w14:val="60000"/>
                  </w14:srgbClr>
                </w14:shadow>
              </w:rPr>
              <w:t xml:space="preserve"> 전주기 가스 </w:t>
            </w:r>
            <w:r>
              <w:rPr>
                <w:rFonts w:ascii="HY헤드라인M" w:eastAsia="HY헤드라인M" w:hAnsi="굴림" w:cs="굴림" w:hint="eastAsia"/>
                <w:color w:val="000000"/>
                <w:sz w:val="40"/>
                <w:szCs w:val="40"/>
                <w:kern w:val="0"/>
                <w:spacing w:val="-40"/>
                <w14:shadow w14:blurRad="50800" w14:dist="38100" w14:dir="2700000" w14:algn="tl" w14:kx="0" w14:ky="0" w14:sx="100000" w14:sy="100000">
                  <w14:srgbClr w14:val="000000">
                    <w14:alpha w14:val="60000"/>
                  </w14:srgbClr>
                </w14:shadow>
              </w:rPr>
              <w:t>인프라스트럭쳐</w:t>
            </w:r>
            <w:r>
              <w:rPr>
                <w:rFonts w:ascii="HY헤드라인M" w:eastAsia="HY헤드라인M" w:hAnsi="굴림" w:cs="굴림" w:hint="eastAsia"/>
                <w:color w:val="000000"/>
                <w:sz w:val="40"/>
                <w:szCs w:val="40"/>
                <w:kern w:val="0"/>
                <w:spacing w:val="-40"/>
                <w14:shadow w14:blurRad="50800" w14:dist="38100" w14:dir="2700000" w14:algn="tl" w14:kx="0" w14:ky="0" w14:sx="100000" w14:sy="100000">
                  <w14:srgbClr w14:val="000000">
                    <w14:alpha w14:val="60000"/>
                  </w14:srgbClr>
                </w14:shadow>
              </w:rPr>
              <w:t xml:space="preserve"> 건설기술개발 기획</w:t>
            </w:r>
          </w:p>
          <w:p>
            <w:pPr>
              <w:wordWrap/>
              <w:snapToGrid w:val="0"/>
              <w:jc w:val="center"/>
              <w:spacing w:after="8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HY헤드라인M" w:eastAsia="HY헤드라인M" w:hAnsi="굴림" w:cs="굴림" w:hint="eastAsia"/>
                <w:color w:val="000000"/>
                <w:sz w:val="28"/>
                <w:szCs w:val="28"/>
                <w:kern w:val="0"/>
                <w:spacing w:val="-20"/>
                <w14:shadow w14:blurRad="50800" w14:dist="38100" w14:dir="2700000" w14:algn="tl" w14:kx="0" w14:ky="0" w14:sx="100000" w14:sy="100000">
                  <w14:srgbClr w14:val="000000">
                    <w14:alpha w14:val="60000"/>
                  </w14:srgbClr>
                </w14:shadow>
              </w:rPr>
              <w:t>- 기술수요조사서 -</w:t>
            </w:r>
          </w:p>
        </w:tc>
      </w:tr>
      <w:tr>
        <w:trPr>
          <w:trHeight w:val="116" w:hRule="atLeast"/>
        </w:trPr>
        <w:tc>
          <w:tcPr>
            <w:tcW w:w="9468" w:type="dxa"/>
            <w:tcBorders>
              <w:top w:val="nil"/>
              <w:left w:val="nil"/>
              <w:bottom w:val="nil"/>
              <w:right w:val="nil"/>
            </w:tcBorders>
            <w:shd w:val="clear" w:color="auto" w:fill="047EB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 w:val="6"/>
                <w:szCs w:val="6"/>
                <w:kern w:val="0"/>
              </w:rPr>
            </w:pPr>
          </w:p>
        </w:tc>
      </w:tr>
    </w:tbl>
    <w:p>
      <w:pPr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szCs w:val="20"/>
          <w:kern w:val="0"/>
        </w:rPr>
      </w:pPr>
    </w:p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20"/>
      </w:tblGrid>
      <w:tr>
        <w:trPr>
          <w:trHeight w:val="9562" w:hRule="atLeast"/>
        </w:trPr>
        <w:tc>
          <w:tcPr>
            <w:tcW w:w="95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</w:p>
          <w:p>
            <w:pPr>
              <w:ind w:left="60" w:right="6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 xml:space="preserve">귀 기관의 무궁한 발전을 기원합니다. </w:t>
            </w:r>
          </w:p>
          <w:p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 w:val="12"/>
                <w:szCs w:val="12"/>
                <w:kern w:val="0"/>
              </w:rPr>
            </w:pPr>
          </w:p>
          <w:p>
            <w:pPr>
              <w:ind w:left="60" w:right="6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 xml:space="preserve">플랜트 산업은 우리나라 해외건설에서 차지하는 비중이 매우 큰 산업이나, `14년 이후 해외사업 수주가 급감하며 국내 플랜트 제조업·중소기업 붕괴 위기에 봉착해 있습니다. 국토교통부는 해외 플랜트 건설사업 수주를 확대하고자, 최근 친환경 에너지로 수요가 증가하고 있는 가스분야의 우수 R&amp;D성과 기반 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>상용급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 xml:space="preserve"> 실증 플랜트를 해외에 건설하고, 실적을 확보하여 해외 가스분야 플랜트 건설시장 진출 기반으로 삼고자 이번 R&amp;D사업 기획을 추진하게 되었습니다.</w:t>
            </w:r>
          </w:p>
          <w:p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 w:val="12"/>
                <w:szCs w:val="12"/>
                <w:kern w:val="0"/>
              </w:rPr>
            </w:pPr>
          </w:p>
          <w:p>
            <w:pPr>
              <w:ind w:left="60" w:right="6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 xml:space="preserve">기업들의 R&amp;D니즈를 적극적으로 반영하고, 해외 시장확대를 희망하는 많은 플랜트 기업들에게 그 수혜가 돌아가도록 사업기획을 추진하고자 하오니, 바쁘시더라도 기술수요조사에 적극 참여하시어 고견을 주시기를 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>부탁드립니다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>.</w:t>
            </w:r>
          </w:p>
          <w:p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 w:val="12"/>
                <w:szCs w:val="12"/>
                <w:kern w:val="0"/>
              </w:rPr>
            </w:pPr>
          </w:p>
          <w:p>
            <w:pPr>
              <w:ind w:left="60" w:right="60"/>
              <w:snapToGrid w:val="0"/>
              <w:spacing w:after="0" w:line="240" w:lineRule="auto"/>
              <w:textAlignment w:val="baseline"/>
              <w:rPr>
                <w:lang w:eastAsia="ko-KR"/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  <w:rtl w:val="off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 xml:space="preserve">본 조사내용은 『통계응답자의 의무 및 보호에 관한 법률』 제33조(비밀의 보호)에 의거하여, 기획연구 이외의 어떠한 목적으로도 사용되지 않을 것임을 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>약속드립니다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 xml:space="preserve">. </w:t>
            </w:r>
          </w:p>
          <w:p>
            <w:pPr>
              <w:ind w:left="60" w:right="6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 xml:space="preserve">모쪼록 본 설문조사의 취지를 이해하시어 바쁘시더라도 2021년 4월 14일(수)까지 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>grace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>@knowledgeworks.co.kr</w:t>
            </w:r>
            <w:r>
              <w:rPr>
                <w:lang w:eastAsia="ko-KR"/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  <w:rtl w:val="off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12"/>
              </w:rPr>
              <w:t xml:space="preserve">로 응답해 주시면 감사하겠습니다. </w:t>
            </w:r>
          </w:p>
          <w:p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 w:val="12"/>
                <w:szCs w:val="12"/>
                <w:kern w:val="0"/>
              </w:rPr>
            </w:pPr>
          </w:p>
          <w:p>
            <w:pPr>
              <w:ind w:left="60" w:right="6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</w:rPr>
              <w:t xml:space="preserve">조사와 관련하여 문의 사항이 있으신 경우, 아래 연락처로 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</w:rPr>
              <w:t>연락주시면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</w:rPr>
              <w:t xml:space="preserve"> 상세히 답변해 드리겠습니다. </w:t>
            </w:r>
          </w:p>
          <w:p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</w:p>
          <w:p>
            <w:pPr>
              <w:ind w:left="60" w:right="6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</w:rPr>
              <w:t>2021. 04. 0</w:t>
            </w:r>
            <w:r>
              <w:rPr>
                <w:lang w:eastAsia="ko-KR"/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  <w:rtl w:val="off"/>
              </w:rPr>
              <w:t>5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</w:rPr>
              <w:t>.</w:t>
            </w:r>
          </w:p>
          <w:p>
            <w:pPr>
              <w:ind w:left="60" w:right="6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</w:rPr>
              <w:t>주최 :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</w:rPr>
              <w:t xml:space="preserve"> 국토교통부</w:t>
            </w:r>
          </w:p>
          <w:p>
            <w:pPr>
              <w:ind w:left="60" w:right="60"/>
              <w:snapToGrid w:val="0"/>
              <w:spacing w:after="14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</w:rPr>
              <w:t>주관 :</w:t>
            </w: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  <w:spacing w:val="-24"/>
              </w:rPr>
              <w:t xml:space="preserve"> 국토교통과학기술진흥원</w:t>
            </w:r>
          </w:p>
          <w:p>
            <w:pPr>
              <w:ind w:left="60" w:right="60"/>
              <w:snapToGrid w:val="0"/>
              <w:spacing w:after="0" w:before="12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22"/>
                <w:kern w:val="0"/>
              </w:rPr>
              <w:t>☞ 문의처</w:t>
            </w:r>
          </w:p>
          <w:tbl>
            <w:tblPr>
              <w:tblOverlap w:val="never"/>
              <w:tblW w:w="0" w:type="auto"/>
              <w:tblLook w:val="04A0" w:firstRow="1" w:lastRow="0" w:firstColumn="1" w:lastColumn="0" w:noHBand="0" w:noVBand="1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1426"/>
              <w:gridCol w:w="1325"/>
              <w:gridCol w:w="3020"/>
              <w:gridCol w:w="3045"/>
            </w:tblGrid>
            <w:tr>
              <w:trPr>
                <w:trHeight w:val="584" w:hRule="atLeast"/>
              </w:trPr>
              <w:tc>
                <w:tcPr>
                  <w:tcW w:w="1544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>
                  <w:pPr>
                    <w:ind w:left="60" w:right="60"/>
                    <w:snapToGrid w:val="0"/>
                    <w:spacing w:after="140" w:line="240" w:lineRule="auto"/>
                    <w:textAlignment w:val="baseline"/>
                    <w:rPr>
                      <w:rFonts w:ascii="바탕" w:eastAsia="굴림" w:hAnsi="굴림" w:cs="굴림"/>
                      <w:color w:val="000000"/>
                      <w:szCs w:val="20"/>
                      <w:kern w:val="0"/>
                    </w:rPr>
                  </w:pPr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pacing w:val="-24"/>
                    </w:rPr>
                    <w:t>㈜</w:t>
                  </w:r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pacing w:val="-24"/>
                    </w:rPr>
                    <w:t>날리지웍스</w:t>
                  </w:r>
                </w:p>
              </w:tc>
              <w:tc>
                <w:tcPr>
                  <w:tcW w:w="1431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>
                  <w:pPr>
                    <w:ind w:left="60" w:right="60"/>
                    <w:snapToGrid w:val="0"/>
                    <w:spacing w:after="140" w:line="240" w:lineRule="auto"/>
                    <w:textAlignment w:val="baseline"/>
                    <w:rPr>
                      <w:rFonts w:ascii="바탕" w:eastAsia="굴림" w:hAnsi="굴림" w:cs="굴림"/>
                      <w:color w:val="000000"/>
                      <w:szCs w:val="20"/>
                      <w:kern w:val="0"/>
                    </w:rPr>
                  </w:pPr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pacing w:val="-24"/>
                    </w:rPr>
                    <w:t>손창수 팀장</w:t>
                  </w:r>
                </w:p>
              </w:tc>
              <w:tc>
                <w:tcPr>
                  <w:tcW w:w="3314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>
                  <w:pPr>
                    <w:ind w:left="60" w:right="60"/>
                    <w:snapToGrid w:val="0"/>
                    <w:spacing w:after="140" w:line="240" w:lineRule="auto"/>
                    <w:textAlignment w:val="baseline"/>
                    <w:rPr>
                      <w:rFonts w:ascii="바탕" w:eastAsia="굴림" w:hAnsi="굴림" w:cs="굴림"/>
                      <w:color w:val="000000"/>
                      <w:szCs w:val="20"/>
                      <w:kern w:val="0"/>
                    </w:rPr>
                  </w:pPr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pacing w:val="-24"/>
                    </w:rPr>
                    <w:t>연락처)</w:t>
                  </w:r>
                  <w:r>
                    <w:rPr>
                      <w:rFonts w:ascii="바탕" w:eastAsia="굴림" w:hAnsi="굴림" w:cs="굴림"/>
                      <w:color w:val="000000"/>
                      <w:szCs w:val="20"/>
                      <w:kern w:val="0"/>
                    </w:rPr>
                    <w:br/>
                  </w:r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pacing w:val="-24"/>
                    </w:rPr>
                    <w:t>070-4035-7733 / 010-2242-9137</w:t>
                  </w:r>
                </w:p>
              </w:tc>
              <w:tc>
                <w:tcPr>
                  <w:tcW w:w="3129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>
                  <w:pPr>
                    <w:ind w:left="60" w:right="60"/>
                    <w:snapToGrid w:val="0"/>
                    <w:spacing w:after="140" w:line="240" w:lineRule="auto"/>
                    <w:textAlignment w:val="baseline"/>
                    <w:rPr>
                      <w:rFonts w:ascii="바탕" w:eastAsia="굴림" w:hAnsi="굴림" w:cs="굴림"/>
                      <w:color w:val="000000"/>
                      <w:szCs w:val="20"/>
                      <w:kern w:val="0"/>
                    </w:rPr>
                  </w:pPr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pacing w:val="-24"/>
                    </w:rPr>
                    <w:t>이메일)</w:t>
                  </w:r>
                  <w:r>
                    <w:rPr>
                      <w:rFonts w:ascii="바탕" w:eastAsia="굴림" w:hAnsi="굴림" w:cs="굴림"/>
                      <w:color w:val="000000"/>
                      <w:szCs w:val="20"/>
                      <w:kern w:val="0"/>
                    </w:rPr>
                    <w:br/>
                  </w:r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pacing w:val="-24"/>
                    </w:rPr>
                    <w:t>soncs@knowledgeworks.co.kr</w:t>
                  </w:r>
                </w:p>
              </w:tc>
            </w:tr>
          </w:tbl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굴림" w:eastAsia="굴림" w:hAnsi="굴림" w:cs="굴림"/>
                <w:sz w:val="24"/>
                <w:szCs w:val="24"/>
                <w:kern w:val="0"/>
              </w:rPr>
            </w:pPr>
          </w:p>
        </w:tc>
      </w:tr>
    </w:tbl>
    <w:p>
      <w:pPr>
        <w:autoSpaceDE/>
        <w:autoSpaceDN/>
        <w:widowControl/>
        <w:wordWrap/>
        <w:jc w:val="left"/>
        <w:spacing w:after="0" w:line="240" w:lineRule="auto"/>
        <w:rPr>
          <w:rFonts w:ascii="굴림" w:eastAsia="굴림" w:hAnsi="굴림" w:cs="굴림"/>
          <w:sz w:val="24"/>
          <w:szCs w:val="24"/>
          <w:kern w:val="0"/>
          <w:vanish/>
        </w:rPr>
      </w:pPr>
    </w:p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205"/>
        <w:gridCol w:w="2324"/>
        <w:gridCol w:w="2220"/>
        <w:gridCol w:w="2271"/>
      </w:tblGrid>
      <w:tr>
        <w:trPr>
          <w:trHeight w:val="483" w:hRule="atLeast"/>
        </w:trPr>
        <w:tc>
          <w:tcPr>
            <w:tcW w:w="2264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2B374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zCs w:val="20"/>
                <w:kern w:val="0"/>
              </w:rPr>
              <w:t>제안자 성명</w:t>
            </w:r>
          </w:p>
        </w:tc>
        <w:tc>
          <w:tcPr>
            <w:tcW w:w="249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b/>
                <w:bCs/>
                <w:color w:val="FFFFFF"/>
                <w:szCs w:val="20"/>
                <w:kern w:val="0"/>
              </w:rPr>
            </w:pPr>
          </w:p>
        </w:tc>
        <w:tc>
          <w:tcPr>
            <w:tcW w:w="232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2B374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zCs w:val="20"/>
                <w:kern w:val="0"/>
              </w:rPr>
              <w:t>소속기관</w:t>
            </w:r>
          </w:p>
        </w:tc>
        <w:tc>
          <w:tcPr>
            <w:tcW w:w="2434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b/>
                <w:bCs/>
                <w:color w:val="FFFFFF"/>
                <w:szCs w:val="20"/>
                <w:kern w:val="0"/>
              </w:rPr>
            </w:pPr>
          </w:p>
        </w:tc>
      </w:tr>
      <w:tr>
        <w:trPr>
          <w:trHeight w:val="483" w:hRule="atLeast"/>
        </w:trPr>
        <w:tc>
          <w:tcPr>
            <w:tcW w:w="2264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2B374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zCs w:val="20"/>
                <w:kern w:val="0"/>
              </w:rPr>
              <w:t>연락처(핸드폰)</w:t>
            </w:r>
          </w:p>
        </w:tc>
        <w:tc>
          <w:tcPr>
            <w:tcW w:w="2491" w:type="dxa"/>
            <w:tcBorders>
              <w:top w:val="dotted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b/>
                <w:bCs/>
                <w:color w:val="FFFFFF"/>
                <w:szCs w:val="20"/>
                <w:kern w:val="0"/>
              </w:rPr>
            </w:pPr>
          </w:p>
        </w:tc>
        <w:tc>
          <w:tcPr>
            <w:tcW w:w="2321" w:type="dxa"/>
            <w:tcBorders>
              <w:top w:val="dotted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2B374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zCs w:val="20"/>
                <w:kern w:val="0"/>
              </w:rPr>
              <w:t>E-mail</w:t>
            </w:r>
          </w:p>
        </w:tc>
        <w:tc>
          <w:tcPr>
            <w:tcW w:w="2434" w:type="dxa"/>
            <w:tcBorders>
              <w:top w:val="dotted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b/>
                <w:bCs/>
                <w:color w:val="FFFFFF"/>
                <w:szCs w:val="20"/>
                <w:kern w:val="0"/>
              </w:rPr>
            </w:pPr>
          </w:p>
        </w:tc>
      </w:tr>
    </w:tbl>
    <w:p>
      <w:pPr>
        <w:spacing w:line="240" w:lineRule="auto"/>
      </w:pPr>
    </w:p>
    <w:p>
      <w:pPr>
        <w:autoSpaceDE/>
        <w:autoSpaceDN/>
        <w:widowControl/>
        <w:wordWrap/>
        <w:spacing w:line="240" w:lineRule="auto"/>
      </w:pPr>
      <w:r>
        <w:br w:type="page"/>
      </w:r>
    </w:p>
    <w:p>
      <w:pPr>
        <w:autoSpaceDE/>
        <w:autoSpaceDN/>
        <w:widowControl/>
        <w:wordWrap/>
      </w:pPr>
      <w:r>
        <w:drawing>
          <wp:inline distT="0" distB="0" distL="0" distR="0">
            <wp:extent cx="5679678" cy="7748064"/>
            <wp:effectExtent l="0" t="0" r="0" b="0"/>
            <wp:docPr id="1025" name="shape1025" hidden="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/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79678" cy="7748064"/>
                    </a:xfrm>
                    <a:prstGeom prst="rect"/>
                  </pic:spPr>
                </pic:pic>
              </a:graphicData>
            </a:graphic>
          </wp:inline>
        </w:drawing>
      </w:r>
      <w:r>
        <w:br w:type="page"/>
      </w:r>
    </w:p>
    <w:p>
      <w:pPr>
        <w:spacing w:line="240" w:lineRule="auto"/>
      </w:pPr>
      <w:r>
        <w:drawing>
          <wp:inline distT="0" distB="0" distL="0" distR="0">
            <wp:extent cx="5770266" cy="8145600"/>
            <wp:effectExtent l="0" t="0" r="0" b="0"/>
            <wp:docPr id="1026" name="shape1026" hidden="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/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70266" cy="814560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autoSpaceDE/>
        <w:autoSpaceDN/>
        <w:widowControl/>
        <w:wordWrap/>
      </w:pPr>
      <w:r>
        <w:br w:type="page"/>
      </w:r>
    </w:p>
    <w:tbl>
      <w:tblPr>
        <w:tblOverlap w:val="never"/>
        <w:tblW w:w="9007" w:type="dxa"/>
        <w:tblInd w:w="-3" w:type="dxa"/>
        <w:tblLook w:val="04A0" w:firstRow="1" w:lastRow="0" w:firstColumn="1" w:lastColumn="0" w:noHBand="0" w:noVBand="1"/>
        <w:tblCellMar>
          <w:top w:w="6" w:type="dxa"/>
          <w:left w:w="15" w:type="dxa"/>
          <w:bottom w:w="6" w:type="dxa"/>
          <w:right w:w="15" w:type="dxa"/>
        </w:tblCellMar>
      </w:tblPr>
      <w:tblGrid>
        <w:gridCol w:w="9007"/>
      </w:tblGrid>
      <w:tr>
        <w:trPr>
          <w:trHeight w:val="561" w:hRule="atLeast"/>
        </w:trPr>
        <w:tc>
          <w:tcPr>
            <w:tcW w:w="900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2B374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b/>
                <w:bCs/>
                <w:color w:val="FFFFFF"/>
                <w:sz w:val="30"/>
                <w:szCs w:val="30"/>
                <w:kern w:val="0"/>
              </w:rPr>
              <w:t>기술수요조사서</w:t>
            </w:r>
          </w:p>
        </w:tc>
      </w:tr>
    </w:tbl>
    <w:p>
      <w:pPr>
        <w:spacing w:line="240" w:lineRule="auto"/>
        <w:rPr>
          <w:rFonts w:eastAsiaTheme="minorHAnsi"/>
        </w:rPr>
      </w:pPr>
    </w:p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63"/>
        <w:gridCol w:w="456"/>
        <w:gridCol w:w="1364"/>
        <w:gridCol w:w="2918"/>
        <w:gridCol w:w="2919"/>
      </w:tblGrid>
      <w:tr>
        <w:trPr>
          <w:trHeight w:val="689" w:hRule="atLeast"/>
        </w:trPr>
        <w:tc>
          <w:tcPr>
            <w:tcW w:w="1374" w:type="dxa"/>
            <w:vMerge w:val="restart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C8CFD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b/>
                <w:bCs/>
                <w:color w:val="000000"/>
                <w:szCs w:val="20"/>
                <w:kern w:val="0"/>
              </w:rPr>
              <w:t>1. 제안기술명</w:t>
            </w:r>
          </w:p>
        </w:tc>
        <w:tc>
          <w:tcPr>
            <w:tcW w:w="8056" w:type="dxa"/>
            <w:gridSpan w:val="4"/>
            <w:tcBorders>
              <w:top w:val="single" w:sz="2" w:space="0" w:color="808080"/>
              <w:left w:val="single" w:sz="2" w:space="0" w:color="808080"/>
              <w:bottom w:val="nil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6"/>
                <w:szCs w:val="16"/>
                <w:kern w:val="0"/>
              </w:rPr>
              <w:t xml:space="preserve">[Guide] 제안하시는 </w:t>
            </w:r>
            <w:r>
              <w:rPr>
                <w:rFonts w:eastAsiaTheme="minorHAnsi" w:cs="굴림"/>
                <w:color w:val="000000"/>
                <w:sz w:val="16"/>
                <w:szCs w:val="16"/>
                <w:kern w:val="0"/>
              </w:rPr>
              <w:t>기술명을</w:t>
            </w:r>
            <w:r>
              <w:rPr>
                <w:rFonts w:eastAsiaTheme="minorHAnsi" w:cs="굴림"/>
                <w:color w:val="000000"/>
                <w:sz w:val="16"/>
                <w:szCs w:val="16"/>
                <w:kern w:val="0"/>
              </w:rPr>
              <w:t xml:space="preserve"> 기입해 주시고, 기술에 대한 개략적인 설명을 작성해 주십시오.</w:t>
            </w:r>
          </w:p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(예시)</w:t>
            </w:r>
          </w:p>
          <w:p>
            <w:pPr>
              <w:wordWrap/>
              <w:snapToGrid w:val="0"/>
              <w:jc w:val="left"/>
              <w:numPr>
                <w:ilvl w:val="0"/>
                <w:numId w:val="1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낮은 LNG증발률(BOR)을 갖는 저비용 Onshore Bullet type LNG저장탱크 제작기술</w:t>
            </w:r>
          </w:p>
        </w:tc>
      </w:tr>
      <w:tr>
        <w:trPr>
          <w:trHeight w:val="516" w:hRule="atLeast"/>
        </w:trPr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8056" w:type="dxa"/>
            <w:gridSpan w:val="4"/>
            <w:tcBorders>
              <w:top w:val="nil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Cs w:val="20"/>
                <w:kern w:val="0"/>
              </w:rPr>
              <w:t>[작성]</w:t>
            </w:r>
          </w:p>
          <w:p>
            <w:pPr>
              <w:wordWrap/>
              <w:snapToGrid w:val="0"/>
              <w:jc w:val="left"/>
              <w:numPr>
                <w:ilvl w:val="0"/>
                <w:numId w:val="2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2088" w:hRule="atLeast"/>
        </w:trPr>
        <w:tc>
          <w:tcPr>
            <w:tcW w:w="1374" w:type="dxa"/>
            <w:vMerge w:val="restart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C8CFD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b/>
                <w:bCs/>
                <w:color w:val="000000"/>
                <w:szCs w:val="20"/>
                <w:kern w:val="0"/>
              </w:rPr>
              <w:t>2. 배경 및 필요성</w:t>
            </w:r>
          </w:p>
        </w:tc>
        <w:tc>
          <w:tcPr>
            <w:tcW w:w="8056" w:type="dxa"/>
            <w:gridSpan w:val="4"/>
            <w:tcBorders>
              <w:top w:val="single" w:sz="2" w:space="0" w:color="808080"/>
              <w:left w:val="single" w:sz="2" w:space="0" w:color="808080"/>
              <w:bottom w:val="nil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6"/>
                <w:szCs w:val="16"/>
                <w:kern w:val="0"/>
              </w:rPr>
              <w:t>[Guide] 해외 선진기업과 비교할 때, 국내 기술이 부족한 부분, 해외시장에서 경쟁기업과 차별화하기 위한 요인 등의 관점에서 제시해 주십시오.</w:t>
            </w:r>
          </w:p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(예시)</w:t>
            </w:r>
          </w:p>
          <w:p>
            <w:pPr>
              <w:wordWrap/>
              <w:snapToGrid w:val="0"/>
              <w:jc w:val="left"/>
              <w:numPr>
                <w:ilvl w:val="0"/>
                <w:numId w:val="2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중소형 LNG 플랜트의 LNG생산량을 고려할 때, 10,000㎥규모의 LNG저장 탱크가 필요하며, Bullet type LNG저장탱크가 적절</w:t>
            </w:r>
          </w:p>
          <w:p>
            <w:pPr>
              <w:wordWrap/>
              <w:snapToGrid w:val="0"/>
              <w:jc w:val="left"/>
              <w:numPr>
                <w:ilvl w:val="0"/>
                <w:numId w:val="3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국내에 Bullet type LNG저장탱크는 선박용으로 상용화되어 LNG이송선박 등에 활용되고 있으나, Onshore용도로는 제작되지 않고 있음</w:t>
            </w:r>
          </w:p>
          <w:p>
            <w:pPr>
              <w:wordWrap/>
              <w:snapToGrid w:val="0"/>
              <w:jc w:val="left"/>
              <w:numPr>
                <w:ilvl w:val="0"/>
                <w:numId w:val="3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용량이 줄어들수록 저장용량 대비 체적이 증가하여 LNG증발률(BOR)이 높아지며, 특히 상시 고온지역인 동남아지역에서는 LNG증발률 관리가 필요함</w:t>
            </w:r>
          </w:p>
          <w:p>
            <w:pPr>
              <w:wordWrap/>
              <w:snapToGrid w:val="0"/>
              <w:jc w:val="left"/>
              <w:numPr>
                <w:ilvl w:val="0"/>
                <w:numId w:val="4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현재 Bullet type의 onshore LNG저장탱크는 저가의 중국제품을 주로 사용</w:t>
            </w:r>
          </w:p>
        </w:tc>
      </w:tr>
      <w:tr>
        <w:trPr>
          <w:trHeight w:val="516" w:hRule="atLeast"/>
        </w:trPr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8056" w:type="dxa"/>
            <w:gridSpan w:val="4"/>
            <w:tcBorders>
              <w:top w:val="nil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Cs w:val="20"/>
                <w:kern w:val="0"/>
              </w:rPr>
              <w:t>[작성]</w:t>
            </w:r>
          </w:p>
          <w:p>
            <w:pPr>
              <w:wordWrap/>
              <w:snapToGrid w:val="0"/>
              <w:jc w:val="left"/>
              <w:numPr>
                <w:ilvl w:val="0"/>
                <w:numId w:val="4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840" w:hRule="atLeast"/>
        </w:trPr>
        <w:tc>
          <w:tcPr>
            <w:tcW w:w="1374" w:type="dxa"/>
            <w:vMerge w:val="restart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C8CFD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b/>
                <w:bCs/>
                <w:color w:val="000000"/>
                <w:szCs w:val="20"/>
                <w:kern w:val="0"/>
              </w:rPr>
              <w:t>3. 국내외 기술수준</w:t>
            </w:r>
          </w:p>
        </w:tc>
        <w:tc>
          <w:tcPr>
            <w:tcW w:w="8056" w:type="dxa"/>
            <w:gridSpan w:val="4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6"/>
                <w:szCs w:val="16"/>
                <w:kern w:val="0"/>
              </w:rPr>
              <w:t xml:space="preserve">[Guide] 제안하시는 기술의 수준을 나타낼 수 있는 성능/스펙 항목과 해당 성능/스펙 </w:t>
            </w:r>
            <w:r>
              <w:rPr>
                <w:rFonts w:eastAsiaTheme="minorHAnsi" w:cs="굴림"/>
                <w:color w:val="000000"/>
                <w:sz w:val="16"/>
                <w:szCs w:val="16"/>
                <w:kern w:val="0"/>
              </w:rPr>
              <w:t>지표별</w:t>
            </w:r>
            <w:r>
              <w:rPr>
                <w:rFonts w:eastAsiaTheme="minorHAnsi" w:cs="굴림"/>
                <w:color w:val="000000"/>
                <w:sz w:val="16"/>
                <w:szCs w:val="16"/>
                <w:kern w:val="0"/>
              </w:rPr>
              <w:t xml:space="preserve"> 해외 선도기업과 국내 기업의 기술성능을 작성해 주십시오</w:t>
            </w:r>
            <w:r>
              <w:rPr>
                <w:rFonts w:eastAsiaTheme="minorHAnsi" w:cs="굴림"/>
                <w:color w:val="000000"/>
                <w:sz w:val="16"/>
                <w:szCs w:val="16"/>
                <w:kern w:val="0"/>
              </w:rPr>
              <w:t>.(</w:t>
            </w:r>
            <w:r>
              <w:rPr>
                <w:rFonts w:eastAsiaTheme="minorHAnsi" w:cs="굴림"/>
                <w:color w:val="000000"/>
                <w:sz w:val="16"/>
                <w:szCs w:val="16"/>
                <w:kern w:val="0"/>
              </w:rPr>
              <w:t>정량적으로 표현되기 어려운 부분은 정성적인 성능수준으로 작성을 해주셔도 됩니다.)</w:t>
            </w:r>
          </w:p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(예시)</w:t>
            </w:r>
          </w:p>
        </w:tc>
      </w:tr>
      <w:tr>
        <w:trPr>
          <w:trHeight w:val="256" w:hRule="atLeast"/>
        </w:trPr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1855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A0BEE0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Cs w:val="20"/>
                <w:kern w:val="0"/>
              </w:rPr>
              <w:t>구분</w:t>
            </w:r>
          </w:p>
        </w:tc>
        <w:tc>
          <w:tcPr>
            <w:tcW w:w="310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A0BEE0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Cs w:val="20"/>
                <w:kern w:val="0"/>
              </w:rPr>
              <w:t>해외기술현황</w:t>
            </w:r>
          </w:p>
        </w:tc>
        <w:tc>
          <w:tcPr>
            <w:tcW w:w="310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A0BEE0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Cs w:val="20"/>
                <w:kern w:val="0"/>
              </w:rPr>
              <w:t>국내기술현황</w:t>
            </w:r>
          </w:p>
        </w:tc>
      </w:tr>
      <w:tr>
        <w:trPr>
          <w:trHeight w:val="424" w:hRule="atLeast"/>
        </w:trPr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418" w:type="dxa"/>
            <w:vMerge w:val="restart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6EEF7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Cs w:val="20"/>
                <w:kern w:val="0"/>
              </w:rPr>
              <w:t>성능 / 스펙</w:t>
            </w:r>
          </w:p>
        </w:tc>
        <w:tc>
          <w:tcPr>
            <w:tcW w:w="143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Bullet type tank BOR</w:t>
            </w:r>
          </w:p>
        </w:tc>
        <w:tc>
          <w:tcPr>
            <w:tcW w:w="310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numPr>
                <w:ilvl w:val="0"/>
                <w:numId w:val="5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10,000㎥ 기준 1%</w:t>
            </w:r>
          </w:p>
        </w:tc>
        <w:tc>
          <w:tcPr>
            <w:tcW w:w="310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numPr>
                <w:ilvl w:val="0"/>
                <w:numId w:val="5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10,000㎥ 기준 0.1%</w:t>
            </w:r>
          </w:p>
        </w:tc>
      </w:tr>
      <w:tr>
        <w:trPr>
          <w:trHeight w:val="424" w:hRule="atLeast"/>
        </w:trPr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143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 xml:space="preserve">Bullet </w:t>
            </w: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ty</w:t>
            </w:r>
            <w:r>
              <w:rPr>
                <w:lang w:eastAsia="ko-KR"/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  <w:rtl w:val="off"/>
              </w:rPr>
              <w:t>p</w:t>
            </w: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e</w:t>
            </w: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 xml:space="preserve"> tank 용량</w:t>
            </w:r>
          </w:p>
        </w:tc>
        <w:tc>
          <w:tcPr>
            <w:tcW w:w="310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numPr>
                <w:ilvl w:val="0"/>
                <w:numId w:val="6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30,000㎥제품 상용화 경험</w:t>
            </w:r>
          </w:p>
        </w:tc>
        <w:tc>
          <w:tcPr>
            <w:tcW w:w="310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numPr>
                <w:ilvl w:val="0"/>
                <w:numId w:val="6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10,000㎥제품 상용화 경험</w:t>
            </w:r>
          </w:p>
        </w:tc>
      </w:tr>
      <w:tr>
        <w:trPr>
          <w:trHeight w:val="448" w:hRule="atLeast"/>
        </w:trPr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143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 xml:space="preserve">Bullet </w:t>
            </w: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ty</w:t>
            </w:r>
            <w:r>
              <w:rPr>
                <w:lang w:eastAsia="ko-KR"/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  <w:rtl w:val="off"/>
              </w:rPr>
              <w:t>p</w:t>
            </w: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e</w:t>
            </w: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 xml:space="preserve"> tank 제직가격</w:t>
            </w:r>
          </w:p>
        </w:tc>
        <w:tc>
          <w:tcPr>
            <w:tcW w:w="310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numPr>
                <w:ilvl w:val="0"/>
                <w:numId w:val="7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㎥당 20만원</w:t>
            </w:r>
          </w:p>
        </w:tc>
        <w:tc>
          <w:tcPr>
            <w:tcW w:w="310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numPr>
                <w:ilvl w:val="0"/>
                <w:numId w:val="7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㎥당 30만원</w:t>
            </w:r>
          </w:p>
        </w:tc>
      </w:tr>
      <w:tr>
        <w:trPr>
          <w:trHeight w:val="424" w:hRule="atLeast"/>
        </w:trPr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1855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6EEF7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Cs w:val="20"/>
                <w:kern w:val="0"/>
              </w:rPr>
              <w:t>정성적 성능수준</w:t>
            </w:r>
          </w:p>
        </w:tc>
        <w:tc>
          <w:tcPr>
            <w:tcW w:w="310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numPr>
                <w:ilvl w:val="0"/>
                <w:numId w:val="8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내진설계를 고려하여 육상설치 경험</w:t>
            </w:r>
          </w:p>
        </w:tc>
        <w:tc>
          <w:tcPr>
            <w:tcW w:w="310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numPr>
                <w:ilvl w:val="0"/>
                <w:numId w:val="8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선박에만 적용하여 내진설계 적용경험 부재</w:t>
            </w:r>
          </w:p>
        </w:tc>
      </w:tr>
      <w:tr>
        <w:trPr>
          <w:trHeight w:val="256" w:hRule="atLeast"/>
        </w:trPr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8056" w:type="dxa"/>
            <w:gridSpan w:val="4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Cs w:val="20"/>
                <w:kern w:val="0"/>
              </w:rPr>
              <w:t>[작성]</w:t>
            </w:r>
          </w:p>
        </w:tc>
      </w:tr>
      <w:tr>
        <w:trPr>
          <w:trHeight w:val="256" w:hRule="atLeast"/>
        </w:trPr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1855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A0BEE0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Cs w:val="20"/>
                <w:kern w:val="0"/>
              </w:rPr>
              <w:t>구분</w:t>
            </w:r>
          </w:p>
        </w:tc>
        <w:tc>
          <w:tcPr>
            <w:tcW w:w="310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A0BEE0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Cs w:val="20"/>
                <w:kern w:val="0"/>
              </w:rPr>
              <w:t>해외기술현황</w:t>
            </w:r>
          </w:p>
        </w:tc>
        <w:tc>
          <w:tcPr>
            <w:tcW w:w="310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A0BEE0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Cs w:val="20"/>
                <w:kern w:val="0"/>
              </w:rPr>
              <w:t>국내기술현황</w:t>
            </w:r>
          </w:p>
        </w:tc>
      </w:tr>
      <w:tr>
        <w:trPr>
          <w:trHeight w:val="256" w:hRule="atLeast"/>
        </w:trPr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418" w:type="dxa"/>
            <w:vMerge w:val="restart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6EEF7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Cs w:val="20"/>
                <w:kern w:val="0"/>
              </w:rPr>
              <w:t>성능 / 스펙</w:t>
            </w:r>
          </w:p>
        </w:tc>
        <w:tc>
          <w:tcPr>
            <w:tcW w:w="143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310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numPr>
                <w:ilvl w:val="0"/>
                <w:numId w:val="9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310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numPr>
                <w:ilvl w:val="0"/>
                <w:numId w:val="9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256" w:hRule="atLeast"/>
        </w:trPr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143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310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numPr>
                <w:ilvl w:val="0"/>
                <w:numId w:val="10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310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numPr>
                <w:ilvl w:val="0"/>
                <w:numId w:val="10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256" w:hRule="atLeast"/>
        </w:trPr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143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310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numPr>
                <w:ilvl w:val="0"/>
                <w:numId w:val="11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310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numPr>
                <w:ilvl w:val="0"/>
                <w:numId w:val="11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256" w:hRule="atLeast"/>
        </w:trPr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143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310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numPr>
                <w:ilvl w:val="0"/>
                <w:numId w:val="12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310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numPr>
                <w:ilvl w:val="0"/>
                <w:numId w:val="12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271" w:hRule="atLeast"/>
        </w:trPr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143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310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numPr>
                <w:ilvl w:val="0"/>
                <w:numId w:val="13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310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numPr>
                <w:ilvl w:val="0"/>
                <w:numId w:val="13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256" w:hRule="atLeast"/>
        </w:trPr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1855" w:type="dxa"/>
            <w:gridSpan w:val="2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E6EEF7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Cs w:val="20"/>
                <w:kern w:val="0"/>
              </w:rPr>
              <w:t>정성적 성능수준</w:t>
            </w:r>
          </w:p>
        </w:tc>
        <w:tc>
          <w:tcPr>
            <w:tcW w:w="310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numPr>
                <w:ilvl w:val="0"/>
                <w:numId w:val="14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3101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numPr>
                <w:ilvl w:val="0"/>
                <w:numId w:val="14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632" w:hRule="atLeast"/>
        </w:trPr>
        <w:tc>
          <w:tcPr>
            <w:tcW w:w="1374" w:type="dxa"/>
            <w:vMerge w:val="restart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C8CFD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b/>
                <w:bCs/>
                <w:color w:val="000000"/>
                <w:szCs w:val="20"/>
                <w:kern w:val="0"/>
              </w:rPr>
              <w:t xml:space="preserve">4. 기술분류체계 </w:t>
            </w:r>
          </w:p>
        </w:tc>
        <w:tc>
          <w:tcPr>
            <w:tcW w:w="8056" w:type="dxa"/>
            <w:gridSpan w:val="4"/>
            <w:tcBorders>
              <w:top w:val="single" w:sz="2" w:space="0" w:color="808080"/>
              <w:left w:val="single" w:sz="2" w:space="0" w:color="808080"/>
              <w:bottom w:val="nil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6"/>
                <w:szCs w:val="16"/>
                <w:kern w:val="0"/>
              </w:rPr>
              <w:t>[Guide] [부록]기술분류체계를 확인하시고, 제안하는 기술의 기술분류체계 상 위치를 제시해 주십시오.</w:t>
            </w:r>
          </w:p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 xml:space="preserve">(예시) </w:t>
            </w:r>
          </w:p>
          <w:p>
            <w:pPr>
              <w:wordWrap/>
              <w:snapToGrid w:val="0"/>
              <w:jc w:val="left"/>
              <w:numPr>
                <w:ilvl w:val="0"/>
                <w:numId w:val="15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E1 LNG저장탱크</w:t>
            </w:r>
          </w:p>
        </w:tc>
      </w:tr>
      <w:tr>
        <w:trPr>
          <w:trHeight w:val="516" w:hRule="atLeast"/>
        </w:trPr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8056" w:type="dxa"/>
            <w:gridSpan w:val="4"/>
            <w:tcBorders>
              <w:top w:val="nil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Cs w:val="20"/>
                <w:kern w:val="0"/>
              </w:rPr>
              <w:t>[작성]</w:t>
            </w:r>
          </w:p>
          <w:p>
            <w:pPr>
              <w:wordWrap/>
              <w:snapToGrid w:val="0"/>
              <w:jc w:val="left"/>
              <w:numPr>
                <w:ilvl w:val="0"/>
                <w:numId w:val="16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632" w:hRule="atLeast"/>
        </w:trPr>
        <w:tc>
          <w:tcPr>
            <w:tcW w:w="1374" w:type="dxa"/>
            <w:vMerge w:val="restart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C8CFD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b/>
                <w:bCs/>
                <w:color w:val="000000"/>
                <w:szCs w:val="20"/>
                <w:kern w:val="0"/>
              </w:rPr>
              <w:t>5. 기술개발 목표</w:t>
            </w:r>
          </w:p>
        </w:tc>
        <w:tc>
          <w:tcPr>
            <w:tcW w:w="8056" w:type="dxa"/>
            <w:gridSpan w:val="4"/>
            <w:tcBorders>
              <w:top w:val="single" w:sz="2" w:space="0" w:color="808080"/>
              <w:left w:val="single" w:sz="2" w:space="0" w:color="808080"/>
              <w:bottom w:val="nil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6"/>
                <w:szCs w:val="16"/>
                <w:kern w:val="0"/>
              </w:rPr>
              <w:t>[Guide] 기술개발을 통해 달성하고자 하는 목표를 제시해 주십시오.</w:t>
            </w:r>
          </w:p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(예시)</w:t>
            </w:r>
          </w:p>
          <w:p>
            <w:pPr>
              <w:wordWrap/>
              <w:snapToGrid w:val="0"/>
              <w:jc w:val="left"/>
              <w:numPr>
                <w:ilvl w:val="0"/>
                <w:numId w:val="17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LNG증발률 00%이하의 성능을 갖는 10,000㎥급 Bullet type LNG저장탱크 개발 및 실증</w:t>
            </w:r>
          </w:p>
        </w:tc>
      </w:tr>
      <w:tr>
        <w:trPr>
          <w:trHeight w:val="516" w:hRule="atLeast"/>
        </w:trPr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8056" w:type="dxa"/>
            <w:gridSpan w:val="4"/>
            <w:tcBorders>
              <w:top w:val="nil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Cs w:val="20"/>
                <w:kern w:val="0"/>
              </w:rPr>
              <w:t>[작성]</w:t>
            </w:r>
          </w:p>
          <w:p>
            <w:pPr>
              <w:wordWrap/>
              <w:snapToGrid w:val="0"/>
              <w:jc w:val="left"/>
              <w:numPr>
                <w:ilvl w:val="0"/>
                <w:numId w:val="17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1446" w:hRule="atLeast"/>
        </w:trPr>
        <w:tc>
          <w:tcPr>
            <w:tcW w:w="1374" w:type="dxa"/>
            <w:vMerge w:val="restart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C8CFD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b/>
                <w:bCs/>
                <w:color w:val="000000"/>
                <w:szCs w:val="20"/>
                <w:kern w:val="0"/>
              </w:rPr>
              <w:t>6. 기술개발 내용</w:t>
            </w:r>
          </w:p>
        </w:tc>
        <w:tc>
          <w:tcPr>
            <w:tcW w:w="8056" w:type="dxa"/>
            <w:gridSpan w:val="4"/>
            <w:tcBorders>
              <w:top w:val="single" w:sz="2" w:space="0" w:color="808080"/>
              <w:left w:val="single" w:sz="2" w:space="0" w:color="808080"/>
              <w:bottom w:val="nil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6"/>
                <w:szCs w:val="16"/>
                <w:kern w:val="0"/>
              </w:rPr>
              <w:t>[Guide] 제안기술에 다루고자 하는 주요 연구활동 내용의 개략적으로 제시해 주십시오.</w:t>
            </w:r>
          </w:p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(예시)</w:t>
            </w:r>
          </w:p>
          <w:p>
            <w:pPr>
              <w:wordWrap/>
              <w:snapToGrid w:val="0"/>
              <w:jc w:val="left"/>
              <w:numPr>
                <w:ilvl w:val="0"/>
                <w:numId w:val="18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저BOR bullet type LNG 저장탱크 설계 개발</w:t>
            </w:r>
          </w:p>
          <w:p>
            <w:pPr>
              <w:wordWrap/>
              <w:snapToGrid w:val="0"/>
              <w:jc w:val="left"/>
              <w:numPr>
                <w:ilvl w:val="0"/>
                <w:numId w:val="18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저BOR bullet type LNG 저장탱크용 극저온소재 개발</w:t>
            </w:r>
          </w:p>
          <w:p>
            <w:pPr>
              <w:wordWrap/>
              <w:snapToGrid w:val="0"/>
              <w:jc w:val="left"/>
              <w:numPr>
                <w:ilvl w:val="0"/>
                <w:numId w:val="19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저BOR bullet type LNG 저장탱크 제작비용 저감기술 개발</w:t>
            </w:r>
          </w:p>
          <w:p>
            <w:pPr>
              <w:wordWrap/>
              <w:snapToGrid w:val="0"/>
              <w:jc w:val="left"/>
              <w:numPr>
                <w:ilvl w:val="0"/>
                <w:numId w:val="19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 xml:space="preserve">저BOR bullet </w:t>
            </w: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typw</w:t>
            </w: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 xml:space="preserve"> LNG 저장탱크 통합 실증</w:t>
            </w:r>
          </w:p>
        </w:tc>
      </w:tr>
      <w:tr>
        <w:trPr>
          <w:trHeight w:val="516" w:hRule="atLeast"/>
        </w:trPr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8056" w:type="dxa"/>
            <w:gridSpan w:val="4"/>
            <w:tcBorders>
              <w:top w:val="nil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b/>
                <w:bCs/>
                <w:color w:val="000000"/>
                <w:szCs w:val="20"/>
                <w:kern w:val="0"/>
              </w:rPr>
              <w:t>[작성]</w:t>
            </w:r>
          </w:p>
          <w:p>
            <w:pPr>
              <w:wordWrap/>
              <w:snapToGrid w:val="0"/>
              <w:jc w:val="left"/>
              <w:numPr>
                <w:ilvl w:val="0"/>
                <w:numId w:val="20"/>
              </w:numPr>
              <w:spacing w:after="0" w:line="240" w:lineRule="auto"/>
              <w:textAlignment w:val="baseline"/>
              <w:rPr>
                <w:rFonts w:eastAsiaTheme="minorHAnsi" w:cs="굴림"/>
                <w:b/>
                <w:bCs/>
                <w:color w:val="000000"/>
                <w:szCs w:val="20"/>
                <w:kern w:val="0"/>
              </w:rPr>
            </w:pPr>
          </w:p>
        </w:tc>
      </w:tr>
      <w:tr>
        <w:trPr>
          <w:trHeight w:val="1048" w:hRule="atLeast"/>
        </w:trPr>
        <w:tc>
          <w:tcPr>
            <w:tcW w:w="1374" w:type="dxa"/>
            <w:vMerge w:val="restart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C8CFD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b/>
                <w:bCs/>
                <w:color w:val="000000"/>
                <w:szCs w:val="20"/>
                <w:kern w:val="0"/>
              </w:rPr>
              <w:t>7. 기대효과</w:t>
            </w:r>
          </w:p>
        </w:tc>
        <w:tc>
          <w:tcPr>
            <w:tcW w:w="8056" w:type="dxa"/>
            <w:gridSpan w:val="4"/>
            <w:tcBorders>
              <w:top w:val="single" w:sz="2" w:space="0" w:color="808080"/>
              <w:left w:val="single" w:sz="2" w:space="0" w:color="808080"/>
              <w:bottom w:val="nil"/>
              <w:right w:val="single" w:sz="2" w:space="0" w:color="80808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6"/>
                <w:szCs w:val="16"/>
                <w:kern w:val="0"/>
              </w:rPr>
              <w:t>[Guide] 기술개발 완료 시 가스분야 플랜트 수주경쟁력 향상에 어떻게 기여하게 될 것인지 예상되는 효과를 제시해 주십시오.</w:t>
            </w:r>
          </w:p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(예시)</w:t>
            </w:r>
          </w:p>
          <w:p>
            <w:pPr>
              <w:wordWrap/>
              <w:snapToGrid w:val="0"/>
              <w:jc w:val="left"/>
              <w:numPr>
                <w:ilvl w:val="0"/>
                <w:numId w:val="20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LNG증발량 감소로 재액화 비용 감소로 LNG플랜트 저장시설 운영비용 저감</w:t>
            </w:r>
          </w:p>
          <w:p>
            <w:pPr>
              <w:wordWrap/>
              <w:snapToGrid w:val="0"/>
              <w:jc w:val="left"/>
              <w:numPr>
                <w:ilvl w:val="0"/>
                <w:numId w:val="21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i/>
                <w:iCs/>
                <w:color w:val="0000FF"/>
                <w:sz w:val="16"/>
                <w:szCs w:val="16"/>
                <w:kern w:val="0"/>
              </w:rPr>
              <w:t>국내 개발 저BOR onshore Bullet type LNG저장탱크의 해외시장 진출기반 마련</w:t>
            </w:r>
          </w:p>
        </w:tc>
      </w:tr>
      <w:tr>
        <w:trPr>
          <w:trHeight w:val="516" w:hRule="atLeast"/>
        </w:trPr>
        <w:tc>
          <w:tcPr>
            <w:tcW w:w="0" w:type="auto"/>
            <w:vMerge w:val="continue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8056" w:type="dxa"/>
            <w:gridSpan w:val="4"/>
            <w:tcBorders>
              <w:top w:val="nil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b/>
                <w:bCs/>
                <w:color w:val="000000"/>
                <w:szCs w:val="20"/>
                <w:kern w:val="0"/>
              </w:rPr>
              <w:t>[작성]</w:t>
            </w:r>
          </w:p>
          <w:p>
            <w:pPr>
              <w:wordWrap/>
              <w:snapToGrid w:val="0"/>
              <w:jc w:val="left"/>
              <w:numPr>
                <w:ilvl w:val="0"/>
                <w:numId w:val="21"/>
              </w:numPr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</w:tr>
    </w:tbl>
    <w:p>
      <w:pPr>
        <w:spacing w:line="240" w:lineRule="auto"/>
        <w:rPr>
          <w:rFonts w:eastAsiaTheme="minorHAnsi"/>
        </w:rPr>
      </w:pPr>
    </w:p>
    <w:p>
      <w:pPr>
        <w:pStyle w:val="a3"/>
      </w:pPr>
      <w:r>
        <w:rPr>
          <w:rFonts w:ascii="맑은 고딕" w:eastAsia="맑은 고딕" w:hAnsi="맑은 고딕" w:hint="eastAsia"/>
          <w:spacing w:val="-8"/>
        </w:rPr>
        <w:t xml:space="preserve">※ 복수의 기술아이템을 제안하시는 경우, 조사서 서식을 복사하시어 추가 작성을 </w:t>
      </w:r>
      <w:r>
        <w:rPr>
          <w:rFonts w:ascii="맑은 고딕" w:eastAsia="맑은 고딕" w:hAnsi="맑은 고딕" w:hint="eastAsia"/>
          <w:spacing w:val="-8"/>
        </w:rPr>
        <w:t>부탁드립니다</w:t>
      </w:r>
      <w:r>
        <w:rPr>
          <w:rFonts w:ascii="맑은 고딕" w:eastAsia="맑은 고딕" w:hAnsi="맑은 고딕" w:hint="eastAsia"/>
          <w:spacing w:val="-8"/>
        </w:rPr>
        <w:t>.</w:t>
      </w:r>
    </w:p>
    <w:p>
      <w:pPr>
        <w:pStyle w:val="a3"/>
        <w:rPr>
          <w:spacing w:val="-8"/>
        </w:rPr>
      </w:pPr>
    </w:p>
    <w:p>
      <w:pPr>
        <w:pStyle w:val="a3"/>
        <w:wordWrap/>
        <w:jc w:val="center"/>
      </w:pPr>
      <w:r>
        <w:rPr>
          <w:rFonts w:ascii="맑은 고딕" w:eastAsia="맑은 고딕" w:hAnsi="맑은 고딕" w:hint="eastAsia"/>
          <w:spacing w:val="-8"/>
        </w:rPr>
        <w:t>- 수고하셨습니다. -</w:t>
      </w:r>
    </w:p>
    <w:p>
      <w:pPr>
        <w:spacing w:line="240" w:lineRule="auto"/>
        <w:rPr>
          <w:rFonts w:eastAsiaTheme="minorHAnsi"/>
        </w:rPr>
      </w:pPr>
    </w:p>
    <w:p>
      <w:r>
        <w:br w:type="page"/>
      </w:r>
    </w:p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20"/>
      </w:tblGrid>
      <w:tr>
        <w:trPr>
          <w:trHeight w:val="426" w:hRule="atLeast"/>
        </w:trPr>
        <w:tc>
          <w:tcPr>
            <w:tcW w:w="902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2B374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b/>
                <w:bCs/>
                <w:color w:val="FFFFFF"/>
                <w:sz w:val="30"/>
                <w:szCs w:val="30"/>
                <w:kern w:val="0"/>
              </w:rPr>
              <w:t>[부록] 기술분류체계</w:t>
            </w:r>
          </w:p>
        </w:tc>
      </w:tr>
    </w:tbl>
    <w:p>
      <w:pPr>
        <w:autoSpaceDE/>
        <w:autoSpaceDN/>
        <w:widowControl/>
        <w:wordWrap/>
        <w:spacing w:line="240" w:lineRule="auto"/>
        <w:rPr>
          <w:rFonts w:eastAsiaTheme="minorHAnsi"/>
        </w:rPr>
      </w:pPr>
    </w:p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8"/>
        <w:gridCol w:w="1415"/>
        <w:gridCol w:w="303"/>
        <w:gridCol w:w="1890"/>
        <w:gridCol w:w="5164"/>
      </w:tblGrid>
      <w:tr>
        <w:trPr>
          <w:trHeight w:val="293" w:hRule="atLeast"/>
        </w:trPr>
        <w:tc>
          <w:tcPr>
            <w:tcW w:w="104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center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</w:rPr>
              <w:t>대분류</w:t>
            </w:r>
          </w:p>
        </w:tc>
        <w:tc>
          <w:tcPr>
            <w:tcW w:w="242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center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</w:rPr>
              <w:t>중분류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240" w:lineRule="auto"/>
              <w:textAlignment w:val="center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b/>
                <w:bCs/>
                <w:color w:val="000000"/>
                <w:sz w:val="18"/>
                <w:szCs w:val="18"/>
                <w:kern w:val="0"/>
              </w:rPr>
              <w:t>기술내용</w:t>
            </w:r>
          </w:p>
        </w:tc>
      </w:tr>
      <w:tr>
        <w:trPr>
          <w:trHeight w:val="584" w:hRule="atLeast"/>
        </w:trPr>
        <w:tc>
          <w:tcPr>
            <w:tcW w:w="29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A</w:t>
            </w:r>
          </w:p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747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사업발굴</w:t>
            </w: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A1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타당성 분석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가스전처리(액화플랜트)부터 발전까지 통합프로젝트에 대한 타당성 분석</w:t>
            </w:r>
          </w:p>
        </w:tc>
      </w:tr>
      <w:tr>
        <w:trPr>
          <w:trHeight w:val="584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A2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사업 개발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가스전처리(액화플랜트)부터 발전까지 통합프로젝트에 대한 최적 사업모델 도출</w:t>
            </w:r>
          </w:p>
        </w:tc>
      </w:tr>
      <w:tr>
        <w:trPr>
          <w:trHeight w:val="584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A3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금융설계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 xml:space="preserve">가스전처리(액화플랜트)부터 발전까지 통합프로젝트 추진을 위한 금융조달전략 및 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리스크관리</w:t>
            </w:r>
          </w:p>
        </w:tc>
      </w:tr>
      <w:tr>
        <w:trPr>
          <w:trHeight w:val="350" w:hRule="atLeast"/>
        </w:trPr>
        <w:tc>
          <w:tcPr>
            <w:tcW w:w="29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B</w:t>
            </w:r>
          </w:p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747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사업설계</w:t>
            </w: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B1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개념설계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 xml:space="preserve">가스전처리(액화플랜트)부터 발전까지 통합프로젝트 개념 도출 </w:t>
            </w:r>
          </w:p>
        </w:tc>
      </w:tr>
      <w:tr>
        <w:trPr>
          <w:trHeight w:val="818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B2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FEED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가스전처리(액화플랜트)부터 발전까지 통합프로젝트 FEED(가스 처리, 액화, 저장, 인수기지, 복합발전 등에 대한 공정, 제어, 기계, 배관, 토목, 건축, 시운전, 유지보수 등의 기본설계)</w:t>
            </w:r>
          </w:p>
        </w:tc>
      </w:tr>
      <w:tr>
        <w:trPr>
          <w:trHeight w:val="584" w:hRule="atLeast"/>
        </w:trPr>
        <w:tc>
          <w:tcPr>
            <w:tcW w:w="29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C</w:t>
            </w:r>
          </w:p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747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가스처리</w:t>
            </w:r>
            <w:r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  <w:br/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(액화 플랜트)</w:t>
            </w: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C1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수분처리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액화플랜트에서 가스 수분제거 모듈화 공정/설비에 대한 상세설계 및 모듈 제작·설치</w:t>
            </w:r>
          </w:p>
        </w:tc>
      </w:tr>
      <w:tr>
        <w:trPr>
          <w:trHeight w:val="584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C2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산성가스 처리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액화플랜트에서 산성가스처리 모듈화 공정/설비에 대한 상세설계 및 모듈 제작·설치</w:t>
            </w:r>
          </w:p>
        </w:tc>
      </w:tr>
      <w:tr>
        <w:trPr>
          <w:trHeight w:val="584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C3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수은처리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액화플랜트에서 수은처리 모듈화 공정/설비에 대한 상세설계 및 모듈 제작·설치</w:t>
            </w:r>
          </w:p>
        </w:tc>
      </w:tr>
      <w:tr>
        <w:trPr>
          <w:trHeight w:val="584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C4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중질분 분리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 xml:space="preserve">액화플랜트에서 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중질분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 xml:space="preserve"> 분리 공정/설비에 대한 상세설계 및 모듈 제작·설치</w:t>
            </w:r>
          </w:p>
        </w:tc>
      </w:tr>
      <w:tr>
        <w:trPr>
          <w:trHeight w:val="350" w:hRule="atLeast"/>
        </w:trPr>
        <w:tc>
          <w:tcPr>
            <w:tcW w:w="29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D</w:t>
            </w:r>
          </w:p>
        </w:tc>
        <w:tc>
          <w:tcPr>
            <w:tcW w:w="747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가스액화</w:t>
            </w: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D1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액화공정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액화공정 모듈화 상세설계 및 모듈 제작·설치</w:t>
            </w:r>
          </w:p>
        </w:tc>
      </w:tr>
      <w:tr>
        <w:trPr>
          <w:trHeight w:val="350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D2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주열교환기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주열교환기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 xml:space="preserve"> 상세설계 및 제작</w:t>
            </w:r>
          </w:p>
        </w:tc>
      </w:tr>
      <w:tr>
        <w:trPr>
          <w:trHeight w:val="350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D3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콜드박스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콜드박스 모듈화 상세설계 및 모듈 제작·설치</w:t>
            </w:r>
          </w:p>
        </w:tc>
      </w:tr>
      <w:tr>
        <w:trPr>
          <w:trHeight w:val="350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D4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NG압축기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NG압축기 모듈화 상세설계 및 모듈 제작·설치</w:t>
            </w:r>
          </w:p>
        </w:tc>
      </w:tr>
      <w:tr>
        <w:trPr>
          <w:trHeight w:val="858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D5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BOG압축기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BOG압축기 모듈화 상세설계 및 모듈 제작·설치</w:t>
            </w:r>
          </w:p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압축기 모터 상세설계 및 설치</w:t>
            </w:r>
          </w:p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대용량 JT밸브 설계 및 제작</w:t>
            </w:r>
          </w:p>
        </w:tc>
      </w:tr>
      <w:tr>
        <w:trPr>
          <w:trHeight w:val="858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D6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냉매압축기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냉매 압축기 공정 모듈화 상세설계 및 모듈 제작·설치</w:t>
            </w:r>
          </w:p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냉매 압축기 모터 상세설계 및 설치</w:t>
            </w:r>
          </w:p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대용량 ASV설계 및 제작 대용량 JT밸브 설계 및 제작</w:t>
            </w:r>
          </w:p>
        </w:tc>
      </w:tr>
      <w:tr>
        <w:trPr>
          <w:trHeight w:val="350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D7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냉각공정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냉각 공정 모듈화 상세설계 및 제작·설치</w:t>
            </w:r>
          </w:p>
        </w:tc>
      </w:tr>
      <w:tr>
        <w:trPr>
          <w:trHeight w:val="392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D8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LNG플랜트 통합실증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유틸리티(IA/PA, 질소, 발전기, 소방공정, 전기계장) 모듈화 상세설계 및 제작·설치</w:t>
            </w:r>
          </w:p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 통합플랜트 공정설계/제어실 모듈화/시공</w:t>
            </w:r>
          </w:p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 운전 및 안전관리, 시험평가</w:t>
            </w:r>
          </w:p>
        </w:tc>
      </w:tr>
      <w:tr>
        <w:trPr>
          <w:trHeight w:val="350" w:hRule="atLeast"/>
        </w:trPr>
        <w:tc>
          <w:tcPr>
            <w:tcW w:w="29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E</w:t>
            </w:r>
          </w:p>
        </w:tc>
        <w:tc>
          <w:tcPr>
            <w:tcW w:w="747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가스저장</w:t>
            </w: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E1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LNG저장탱크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 저장탱크 모듈화 상세설계 및 제작·설치</w:t>
            </w:r>
          </w:p>
        </w:tc>
      </w:tr>
      <w:tr>
        <w:trPr>
          <w:trHeight w:val="350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E2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LPG(C2, C3)저장설비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LPG 저장설비 모듈화 상세설계 및 제작·설치</w:t>
            </w:r>
          </w:p>
        </w:tc>
      </w:tr>
      <w:tr>
        <w:trPr>
          <w:trHeight w:val="604" w:hRule="atLeast"/>
        </w:trPr>
        <w:tc>
          <w:tcPr>
            <w:tcW w:w="29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F</w:t>
            </w:r>
          </w:p>
        </w:tc>
        <w:tc>
          <w:tcPr>
            <w:tcW w:w="747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LNG이송</w:t>
            </w: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F1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LNG접안시설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Jetty 토목공사 (수로 및 방파제 포함</w:t>
            </w:r>
          </w:p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터그보트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 xml:space="preserve"> 및 관련 항만 설비</w:t>
            </w:r>
          </w:p>
        </w:tc>
      </w:tr>
      <w:tr>
        <w:trPr>
          <w:trHeight w:val="350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F2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LNG상역 시설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Loading Arms 및 관련 제어실 등</w:t>
            </w:r>
          </w:p>
        </w:tc>
      </w:tr>
      <w:tr>
        <w:trPr>
          <w:trHeight w:val="350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F3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LNG운반선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LNG운반선 설계·제작·시공·운영 등</w:t>
            </w:r>
          </w:p>
        </w:tc>
      </w:tr>
      <w:tr>
        <w:trPr>
          <w:trHeight w:val="350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F4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LNG트럭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LNG탱크로리 및 트럭 출하시설</w:t>
            </w:r>
          </w:p>
        </w:tc>
      </w:tr>
      <w:tr>
        <w:trPr>
          <w:trHeight w:val="350" w:hRule="atLeast"/>
        </w:trPr>
        <w:tc>
          <w:tcPr>
            <w:tcW w:w="29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</w:t>
            </w:r>
          </w:p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747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LNG인수기지</w:t>
            </w: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G1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LNG하역시설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Unloading Arms 및 관련 제어실 등</w:t>
            </w:r>
          </w:p>
        </w:tc>
      </w:tr>
      <w:tr>
        <w:trPr>
          <w:trHeight w:val="268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G2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LNG고압펌프설비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 고압 펌프 설비 모듈화 상세설계·설치</w:t>
            </w:r>
          </w:p>
        </w:tc>
      </w:tr>
      <w:tr>
        <w:trPr>
          <w:trHeight w:val="431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G3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LNG기화시설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LNG기화시설 모듈화 상세설계·설치</w:t>
            </w:r>
          </w:p>
        </w:tc>
      </w:tr>
      <w:tr>
        <w:trPr>
          <w:trHeight w:val="533" w:hRule="atLeast"/>
        </w:trPr>
        <w:tc>
          <w:tcPr>
            <w:tcW w:w="29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H</w:t>
            </w:r>
          </w:p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747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가스복합화력발전</w:t>
            </w: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H1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가스복합화력 발전플랜트 모델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가스복합화력 발전 플랜트 최적 모델 상세 설계</w:t>
            </w:r>
          </w:p>
        </w:tc>
      </w:tr>
      <w:tr>
        <w:trPr>
          <w:trHeight w:val="818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H2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가스터빈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 xml:space="preserve">가스터빈 압축기, 연소기, 보조설비(fuel gas system, lubricating oil system, hydraulic oil system, inlet air system, exhaust gas system, fire protection 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system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,starting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 xml:space="preserve"> system 등), 제어설비 등</w:t>
            </w:r>
          </w:p>
        </w:tc>
      </w:tr>
      <w:tr>
        <w:trPr>
          <w:trHeight w:val="954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H3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증기터빈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증기터빈, 터빈로터, 증기터빈 보조설비(main steam control and stop valve, gland seal steam system, lubricating oil system, hydraulic oil system, turning gear)</w:t>
            </w:r>
          </w:p>
        </w:tc>
      </w:tr>
      <w:tr>
        <w:trPr>
          <w:trHeight w:val="818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H4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HRSG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배열회수보일러, 배열회수보일러 보조설비(blow-down system, bypass stack, selective catalytic reduction (SCR) system, ammonia storage/injection system)</w:t>
            </w:r>
          </w:p>
        </w:tc>
      </w:tr>
      <w:tr>
        <w:trPr>
          <w:trHeight w:val="584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H5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발전기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발전기, 발전기 보조설비(generator cooler, lubricating oil system, excitation system, current transformer, SFC)</w:t>
            </w:r>
          </w:p>
        </w:tc>
      </w:tr>
      <w:tr>
        <w:trPr>
          <w:trHeight w:val="818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H6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부속설비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주증기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 xml:space="preserve"> 및 보조증기 설비, 급수 설비, 복수기 및 복수펌프, 냉각수 설비, 제어 설비, 연료 공급 설비, 압축공기 및 서비스 가스 공급 설비, 수처리설비, 변압기 등</w:t>
            </w:r>
          </w:p>
        </w:tc>
      </w:tr>
      <w:tr>
        <w:trPr>
          <w:trHeight w:val="858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H7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가스복합 화력발전 플랜트 시험 및 운영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가스복합화력발전 통합플랜트 설치·시공</w:t>
            </w:r>
          </w:p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가스복합화력발전 통합플랜트 운영·제어 최적화</w:t>
            </w:r>
          </w:p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가스복합화력발전 통합플랜트 시험평가(실증)</w:t>
            </w:r>
          </w:p>
        </w:tc>
      </w:tr>
      <w:tr>
        <w:trPr>
          <w:trHeight w:val="350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H8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전력송전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송전망</w:t>
            </w: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 xml:space="preserve"> 상세설계, 송전선로 및 변전소 구축</w:t>
            </w:r>
          </w:p>
        </w:tc>
      </w:tr>
      <w:tr>
        <w:trPr>
          <w:trHeight w:val="584" w:hRule="atLeast"/>
        </w:trPr>
        <w:tc>
          <w:tcPr>
            <w:tcW w:w="29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I</w:t>
            </w:r>
          </w:p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747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모듈이송 설치</w:t>
            </w: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I1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모듈 이송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가스전처리(액화플랜트)부터 발전까지 통합프로젝트 국내제작 대형 모듈의 현지 이송</w:t>
            </w:r>
          </w:p>
        </w:tc>
      </w:tr>
      <w:tr>
        <w:trPr>
          <w:trHeight w:val="584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I2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모듈현장설치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가스전처리(액화플랜트)부터 발전까지 통합프로젝트에 대형 모듈의 현지 현장 설치</w:t>
            </w:r>
          </w:p>
        </w:tc>
      </w:tr>
      <w:tr>
        <w:trPr>
          <w:trHeight w:val="350" w:hRule="atLeast"/>
        </w:trPr>
        <w:tc>
          <w:tcPr>
            <w:tcW w:w="29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J</w:t>
            </w:r>
          </w:p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747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운영/철거</w:t>
            </w: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J1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시운전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 xml:space="preserve">가스전처리(액화플랜트)부터 발전까지 통합프로젝트 시운전 </w:t>
            </w:r>
          </w:p>
        </w:tc>
      </w:tr>
      <w:tr>
        <w:trPr>
          <w:trHeight w:val="350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J2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운영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가스전처리(액화플랜트)부터 발전까지 통합프로젝트 최적 운영</w:t>
            </w:r>
          </w:p>
        </w:tc>
      </w:tr>
      <w:tr>
        <w:trPr>
          <w:trHeight w:val="584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J3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유지관리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가스전처리(액화플랜트)부터 발전까지 통합프로젝트 시설에 대한 유지관리</w:t>
            </w:r>
          </w:p>
        </w:tc>
      </w:tr>
      <w:tr>
        <w:trPr>
          <w:trHeight w:val="350" w:hRule="atLeast"/>
        </w:trPr>
        <w:tc>
          <w:tcPr>
            <w:tcW w:w="0" w:type="auto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</w:pPr>
          </w:p>
        </w:tc>
        <w:tc>
          <w:tcPr>
            <w:tcW w:w="0" w:type="auto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</w:p>
        </w:tc>
        <w:tc>
          <w:tcPr>
            <w:tcW w:w="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AEDD2"/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J4</w:t>
            </w:r>
          </w:p>
        </w:tc>
        <w:tc>
          <w:tcPr>
            <w:tcW w:w="208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3" w:type="dxa"/>
              <w:left w:w="3" w:type="dxa"/>
              <w:bottom w:w="3" w:type="dxa"/>
              <w:right w:w="3" w:type="dxa"/>
            </w:tcMar>
            <w:vAlign w:val="center"/>
            <w:hideMark/>
          </w:tcPr>
          <w:p>
            <w:pPr>
              <w:wordWrap/>
              <w:snapToGrid w:val="0"/>
              <w:jc w:val="left"/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Gas to Power 해체철거</w:t>
            </w:r>
          </w:p>
        </w:tc>
        <w:tc>
          <w:tcPr>
            <w:tcW w:w="6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>
            <w:pPr>
              <w:ind w:left="516" w:hanging="403"/>
              <w:wordWrap/>
              <w:snapToGrid w:val="0"/>
              <w:jc w:val="left"/>
              <w:numPr>
                <w:ilvl w:val="0"/>
                <w:numId w:val="22"/>
              </w:numPr>
              <w:spacing w:after="20" w:line="240" w:lineRule="auto"/>
              <w:textAlignment w:val="baseline"/>
              <w:rPr>
                <w:rFonts w:eastAsiaTheme="minorHAnsi" w:cs="굴림"/>
                <w:color w:val="000000"/>
                <w:sz w:val="24"/>
                <w:szCs w:val="24"/>
                <w:kern w:val="0"/>
              </w:rPr>
            </w:pPr>
            <w:r>
              <w:rPr>
                <w:rFonts w:eastAsiaTheme="minorHAnsi" w:cs="굴림"/>
                <w:color w:val="000000"/>
                <w:sz w:val="18"/>
                <w:szCs w:val="18"/>
                <w:kern w:val="0"/>
                <w:spacing w:val="-4"/>
              </w:rPr>
              <w:t>가스전처리(액화플랜트)부터 발전까지 통합프로젝트 해체 철거</w:t>
            </w:r>
          </w:p>
        </w:tc>
      </w:tr>
    </w:tbl>
    <w:p>
      <w:pPr>
        <w:autoSpaceDE/>
        <w:autoSpaceDN/>
        <w:widowControl/>
        <w:wordWrap/>
        <w:spacing w:line="240" w:lineRule="auto"/>
        <w:rPr>
          <w:rFonts w:eastAsiaTheme="minorHAnsi"/>
        </w:rPr>
      </w:pPr>
    </w:p>
    <w:sectPr>
      <w:pgSz w:w="11906" w:h="16838"/>
      <w:pgMar w:top="1701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바탕">
    <w:panose1 w:val="02030600000101010101"/>
    <w:family w:val="roman"/>
    <w:charset w:val="81"/>
    <w:notTrueType w:val="false"/>
    <w:sig w:usb0="B00002AF" w:usb1="69D77CFB" w:usb2="00000030" w:usb3="00000001" w:csb0="4008009F" w:csb1="DFD70000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HY헤드라인M">
    <w:panose1 w:val="02030600000101010101"/>
    <w:family w:val="roman"/>
    <w:charset w:val="81"/>
    <w:notTrueType w:val="false"/>
    <w:sig w:usb0="900002A7" w:usb1="01D77CFB" w:usb2="00000010" w:usb3="00000001" w:csb0="00080001" w:csb1="00000001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Wingdings">
    <w:panose1 w:val="05000000000000000000"/>
    <w:family w:val="auto"/>
    <w:charset w:val="02"/>
    <w:notTrueType w:val="false"/>
    <w:sig w:usb0="00000001" w:usb1="00000001" w:usb2="00000001" w:usb3="00000001" w:csb0="80000000" w:csb1="00000001"/>
  </w:font>
  <w:font w:name="한양중고딕">
    <w:panose1 w:val="00000000000000000000"/>
    <w:family w:val="roman"/>
    <w:altName w:val="바탕"/>
    <w:charset w:val="81"/>
    <w:notTrueType w:val="false"/>
    <w:sig w:usb0="00000001" w:usb1="09060000" w:usb2="00000010" w:usb3="00000000" w:csb0="00080000" w:csb1="00000000"/>
  </w:font>
  <w:font w:name="한컴바탕">
    <w:panose1 w:val="02030600000101010101"/>
    <w:family w:val="roman"/>
    <w:charset w:val="81"/>
    <w:notTrueType w:val="false"/>
    <w:sig w:usb0="FFFFFFFF" w:usb1="FFFFFFFF" w:usb2="00FFFFFF" w:usb3="00000001" w:csb0="863F01FF" w:csb1="0000FFFF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6fe0086"/>
    <w:multiLevelType w:val="multilevel"/>
    <w:tmpl w:val="a8f652d0"/>
    <w:lvl w:ilvl="0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1">
    <w:nsid w:val="273e2f33"/>
    <w:multiLevelType w:val="hybridMultilevel"/>
    <w:tmpl w:val="ca2fde8"/>
    <w:lvl w:ilvl="0" w:tplc="5e042722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c0564110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5b5e969e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d59084ac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314c863c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1a3e323e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c1e85f0c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e802281c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804f678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2">
    <w:nsid w:val="10a412ac"/>
    <w:multiLevelType w:val="hybridMultilevel"/>
    <w:tmpl w:val="6473bc"/>
    <w:lvl w:ilvl="0" w:tplc="87b818b2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d898d262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989ab786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369c48da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5caa7fee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3e4c775c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7c5ea9f6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cbca94e4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521eb8cc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3">
    <w:nsid w:val="f9d3a2f"/>
    <w:multiLevelType w:val="hybridMultilevel"/>
    <w:tmpl w:val="ba0a9850"/>
    <w:lvl w:ilvl="0" w:tplc="a692b0c2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942013f6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532a25e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92ecd45a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fa6a51e6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4e6c0d00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2ed6224a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c39cc04a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902450d0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4">
    <w:nsid w:val="61c35112"/>
    <w:multiLevelType w:val="hybridMultilevel"/>
    <w:tmpl w:val="d4caf152"/>
    <w:lvl w:ilvl="0" w:tplc="856e66ac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5694ebbe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735aa5d4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27a66cac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9320a356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a5785e9c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546b08c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81b466ee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51c67fb0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5">
    <w:nsid w:val="73ad7cd1"/>
    <w:multiLevelType w:val="hybridMultilevel"/>
    <w:tmpl w:val="46161802"/>
    <w:lvl w:ilvl="0" w:tplc="5f026108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d42c4960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62de553c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5e94f0a8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1e449e52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1812c312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2ab0fde2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7402ddfa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58a88874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6">
    <w:nsid w:val="29ef6cfb"/>
    <w:multiLevelType w:val="hybridMultilevel"/>
    <w:tmpl w:val="555c23cc"/>
    <w:lvl w:ilvl="0" w:tplc="cfe4f3fc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c4da7738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fb34ada8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96500d36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1090a148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d9a2c5c8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13449aba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3eca428a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2b22321c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7">
    <w:nsid w:val="60032de2"/>
    <w:multiLevelType w:val="hybridMultilevel"/>
    <w:tmpl w:val="cfc0b2b6"/>
    <w:lvl w:ilvl="0" w:tplc="9096735c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2e76d6b0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aa8c556e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c8e6d896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85522314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3d02c4fe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c31a55f6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17d6f19c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8e084ac8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8">
    <w:nsid w:val="1c5d41c6"/>
    <w:multiLevelType w:val="hybridMultilevel"/>
    <w:tmpl w:val="f26e1862"/>
    <w:lvl w:ilvl="0" w:tplc="d1ea8e42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ea3cb5fa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c7de1240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a4aa949a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3bd6cd90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9370c52a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535c529e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edec34b4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269a2d06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9">
    <w:nsid w:val="484f4c97"/>
    <w:multiLevelType w:val="hybridMultilevel"/>
    <w:tmpl w:val="ee8c2d06"/>
    <w:lvl w:ilvl="0" w:tplc="907c6b74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bb901518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93fc9026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a4388e50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3cc856b2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4a308662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ce88e93c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527a6842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3ebc296c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10">
    <w:nsid w:val="2da1455f"/>
    <w:multiLevelType w:val="hybridMultilevel"/>
    <w:tmpl w:val="20860a2e"/>
    <w:lvl w:ilvl="0" w:tplc="e27c311c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71149bc2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ffbc699c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2654c0ee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c06c804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c48a77f6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74f2d7ac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8da22804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91b417ce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11">
    <w:nsid w:val="44425b6f"/>
    <w:multiLevelType w:val="hybridMultilevel"/>
    <w:tmpl w:val="f3ee905c"/>
    <w:lvl w:ilvl="0" w:tplc="b268cd24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8580f2bc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a694eeea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22d46068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dae437c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82fca176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c61e2ac4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9267190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4ee57ca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12">
    <w:nsid w:val="323b4d4c"/>
    <w:multiLevelType w:val="hybridMultilevel"/>
    <w:tmpl w:val="4d16ceca"/>
    <w:lvl w:ilvl="0" w:tplc="a4a86c6e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16924d5e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5d3413b0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cdd86270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bdecbc96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760e55da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742af1e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96ba0b90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7a22b8e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13">
    <w:nsid w:val="20f506c2"/>
    <w:multiLevelType w:val="hybridMultilevel"/>
    <w:tmpl w:val="e24aec78"/>
    <w:lvl w:ilvl="0" w:tplc="36bac60c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4480733a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e160d5ba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bed69ba8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f2deea7a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d74ab850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684e019a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b4886bd8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9b4c2642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14">
    <w:nsid w:val="5c777f62"/>
    <w:multiLevelType w:val="hybridMultilevel"/>
    <w:tmpl w:val="5f36fede"/>
    <w:lvl w:ilvl="0" w:tplc="203e47c6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fb0a7624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be7e9702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b2c826f6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fea81216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40847a76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9ca4c69a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801c358c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887ec5c8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15">
    <w:nsid w:val="da100d4"/>
    <w:multiLevelType w:val="hybridMultilevel"/>
    <w:tmpl w:val="8368334"/>
    <w:lvl w:ilvl="0" w:tplc="826f36e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8d56996e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7e922c5e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82767db2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95da626c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22c435d6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d682c22c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ceb222ae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f63acf92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16">
    <w:nsid w:val="4bdb5171"/>
    <w:multiLevelType w:val="hybridMultilevel"/>
    <w:tmpl w:val="6184a4da"/>
    <w:lvl w:ilvl="0" w:tplc="d868a9e4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67c4334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a85c3ec8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f97a47f8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501a69ce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7bf252ec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9646697c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1794e6f0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10ae27a8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17">
    <w:nsid w:val="56db466b"/>
    <w:multiLevelType w:val="hybridMultilevel"/>
    <w:tmpl w:val="84c84e9a"/>
    <w:lvl w:ilvl="0" w:tplc="ce320054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e9948cd2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d778c950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a2c6f4aa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bfc69720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43c2dbe4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72b631f0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16f28158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6f5807f8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18">
    <w:nsid w:val="8ae39d7"/>
    <w:multiLevelType w:val="hybridMultilevel"/>
    <w:tmpl w:val="6888ad36"/>
    <w:lvl w:ilvl="0" w:tplc="8a80dc6c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bc5a69f4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56a42ab0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a66249c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b5d8a046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38f20124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ddae0fc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dede9be6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3e7c65b8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19">
    <w:nsid w:val="4cd55b25"/>
    <w:multiLevelType w:val="hybridMultilevel"/>
    <w:tmpl w:val="a61057d4"/>
    <w:lvl w:ilvl="0" w:tplc="ef6214e2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aa088190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fb162844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2a0a36da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b4bab0e2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53e601a0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9e54a788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91725768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aba8d88e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20">
    <w:nsid w:val="2ee42493"/>
    <w:multiLevelType w:val="hybridMultilevel"/>
    <w:tmpl w:val="b94299f4"/>
    <w:lvl w:ilvl="0" w:tplc="a0e05076">
      <w:start w:val="1"/>
      <w:numFmt w:val="bullet"/>
      <w:lvlText w:val="§"/>
      <w:lvlJc w:val="left"/>
      <w:suff w:val="space"/>
      <w:pPr>
        <w:ind w:left="0" w:firstLine="0"/>
      </w:pPr>
      <w:rPr>
        <w:rFonts w:ascii="Wingdings" w:hAnsi="Wingdings" w:hint="default"/>
      </w:rPr>
    </w:lvl>
    <w:lvl w:ilvl="1" w:tplc="31dac6b4">
      <w:start w:val="1"/>
      <w:lvlText w:val="%2."/>
      <w:lvlJc w:val="left"/>
      <w:pPr>
        <w:ind w:left="1440" w:hanging="360"/>
        <w:tabs>
          <w:tab w:val="num" w:pos="1440"/>
        </w:tabs>
      </w:pPr>
    </w:lvl>
    <w:lvl w:ilvl="2" w:tplc="6ac4467e">
      <w:start w:val="1"/>
      <w:lvlText w:val="%3."/>
      <w:lvlJc w:val="left"/>
      <w:pPr>
        <w:ind w:left="2160" w:hanging="360"/>
        <w:tabs>
          <w:tab w:val="num" w:pos="2160"/>
        </w:tabs>
      </w:pPr>
    </w:lvl>
    <w:lvl w:ilvl="3" w:tplc="dac422b4">
      <w:start w:val="1"/>
      <w:lvlText w:val="%4."/>
      <w:lvlJc w:val="left"/>
      <w:pPr>
        <w:ind w:left="2880" w:hanging="360"/>
        <w:tabs>
          <w:tab w:val="num" w:pos="2880"/>
        </w:tabs>
      </w:pPr>
    </w:lvl>
    <w:lvl w:ilvl="4" w:tplc="d77a1b0a">
      <w:start w:val="1"/>
      <w:lvlText w:val="%5."/>
      <w:lvlJc w:val="left"/>
      <w:pPr>
        <w:ind w:left="3600" w:hanging="360"/>
        <w:tabs>
          <w:tab w:val="num" w:pos="3600"/>
        </w:tabs>
      </w:pPr>
    </w:lvl>
    <w:lvl w:ilvl="5" w:tplc="afd4dd22">
      <w:start w:val="1"/>
      <w:lvlText w:val="%6."/>
      <w:lvlJc w:val="left"/>
      <w:pPr>
        <w:ind w:left="4320" w:hanging="360"/>
        <w:tabs>
          <w:tab w:val="num" w:pos="4320"/>
        </w:tabs>
      </w:pPr>
    </w:lvl>
    <w:lvl w:ilvl="6" w:tplc="1d54a310">
      <w:start w:val="1"/>
      <w:lvlText w:val="%7."/>
      <w:lvlJc w:val="left"/>
      <w:pPr>
        <w:ind w:left="5040" w:hanging="360"/>
        <w:tabs>
          <w:tab w:val="num" w:pos="5040"/>
        </w:tabs>
      </w:pPr>
    </w:lvl>
    <w:lvl w:ilvl="7" w:tplc="4350da28">
      <w:start w:val="1"/>
      <w:lvlText w:val="%8."/>
      <w:lvlJc w:val="left"/>
      <w:pPr>
        <w:ind w:left="5760" w:hanging="360"/>
        <w:tabs>
          <w:tab w:val="num" w:pos="5760"/>
        </w:tabs>
      </w:pPr>
    </w:lvl>
    <w:lvl w:ilvl="8" w:tplc="c9e038f8">
      <w:start w:val="1"/>
      <w:lvlText w:val="%9."/>
      <w:lvlJc w:val="left"/>
      <w:pPr>
        <w:ind w:left="6480" w:hanging="360"/>
        <w:tabs>
          <w:tab w:val="num" w:pos="6480"/>
        </w:tabs>
      </w:pPr>
    </w:lvl>
  </w:abstractNum>
  <w:abstractNum w:abstractNumId="21">
    <w:nsid w:val="3da34f5f"/>
    <w:multiLevelType w:val="hybridMultilevel"/>
    <w:tmpl w:val="4520624a"/>
    <w:lvl w:ilvl="0" w:tplc="ef6214e2">
      <w:start w:val="1"/>
      <w:numFmt w:val="bullet"/>
      <w:lvlText w:val="§"/>
      <w:lvlJc w:val="left"/>
      <w:pPr>
        <w:ind w:left="800" w:hanging="400"/>
      </w:pPr>
      <w:rPr>
        <w:rFonts w:ascii="Wingdings" w:hAnsi="Wingdings" w:hint="default"/>
      </w:rPr>
    </w:lvl>
    <w:lvl w:ilvl="1" w:tplc="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7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8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style w:type="paragraph" w:default="1" w:styleId="a1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2">
    <w:name w:val="Default Paragraph Font"/>
    <w:semiHidden/>
    <w:unhideWhenUsed/>
  </w:style>
  <w:style w:type="table" w:default="1" w:styleId="a3">
    <w:name w:val="Normal Table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semiHidden/>
    <w:unhideWhenUsed/>
  </w:style>
  <w:style w:type="paragraph" w:styleId="a1">
    <w:name w:val="Normal"/>
    <w:qFormat/>
    <w:pPr>
      <w:autoSpaceDE w:val="off"/>
      <w:autoSpaceDN w:val="off"/>
      <w:widowControl w:val="off"/>
      <w:wordWrap w:val="off"/>
    </w:pPr>
  </w:style>
  <w:style w:type="character" w:styleId="a2">
    <w:name w:val="Default Paragraph Font"/>
    <w:semiHidden/>
    <w:unhideWhenUsed/>
  </w:style>
  <w:style w:type="numbering" w:styleId="a4">
    <w:name w:val="No List"/>
    <w:semiHidden/>
    <w:unhideWhenUsed/>
  </w:style>
  <w:style w:type="table" w:styleId="a3">
    <w:name w:val="Normal Table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afffa">
    <w:name w:val="Hyperlink"/>
    <w:basedOn w:val="a2"/>
    <w:semiHidden/>
    <w:unhideWhenUsed/>
    <w:rPr>
      <w:color w:val="0000FF"/>
      <w:u w:val="single" w:color="auto"/>
    </w:rPr>
  </w:style>
  <w:style w:type="paragraph" w:customStyle="1" w:styleId="xl79">
    <w:name w:val="xl79"/>
    <w:basedOn w:val="a1"/>
    <w:pPr>
      <w:wordWrap/>
      <w:jc w:val="left"/>
      <w:spacing w:after="0" w:line="240" w:lineRule="auto"/>
      <w:textAlignment w:val="center"/>
    </w:pPr>
    <w:rPr>
      <w:rFonts w:ascii="맑은 고딕" w:eastAsia="굴림" w:hAnsi="굴림" w:cs="굴림"/>
      <w:color w:val="000000"/>
      <w:szCs w:val="20"/>
      <w:kern w:val="0"/>
    </w:rPr>
  </w:style>
  <w:style w:type="paragraph" w:customStyle="1" w:styleId="a7">
    <w:name w:val="본문_빼기"/>
    <w:basedOn w:val="a1"/>
    <w:pPr>
      <w:ind w:left="1000" w:firstLine="0"/>
      <w:snapToGrid w:val="0"/>
      <w:numPr>
        <w:ilvl w:val="0"/>
      </w:numPr>
      <w:spacing w:after="120" w:before="60" w:line="408" w:lineRule="auto"/>
      <w:textAlignment w:val="baseline"/>
    </w:pPr>
    <w:rPr>
      <w:rFonts w:ascii="맑은 고딕" w:eastAsia="굴림" w:hAnsi="굴림" w:cs="굴림"/>
      <w:color w:val="000000"/>
      <w:w w:val="98"/>
      <w:sz w:val="22"/>
      <w:kern w:val="0"/>
      <w:spacing w:val="-10"/>
    </w:rPr>
  </w:style>
  <w:style w:type="paragraph" w:customStyle="1" w:styleId="a5">
    <w:name w:val="본문_네모"/>
    <w:basedOn w:val="a1"/>
    <w:pPr>
      <w:ind w:left="600"/>
      <w:snapToGrid w:val="0"/>
      <w:numPr>
        <w:ilvl w:val="0"/>
      </w:numPr>
      <w:spacing w:after="200" w:before="160" w:line="408" w:lineRule="auto"/>
      <w:textAlignment w:val="baseline"/>
    </w:pPr>
    <w:rPr>
      <w:rFonts w:ascii="맑은 고딕" w:eastAsia="굴림" w:hAnsi="굴림" w:cs="굴림"/>
      <w:b/>
      <w:bCs/>
      <w:color w:val="000000"/>
      <w:w w:val="98"/>
      <w:sz w:val="24"/>
      <w:szCs w:val="24"/>
      <w:kern w:val="0"/>
      <w:spacing w:val="-10"/>
    </w:rPr>
  </w:style>
  <w:style w:type="paragraph" w:customStyle="1" w:styleId="a6">
    <w:name w:val="본문_동그라미"/>
    <w:basedOn w:val="a1"/>
    <w:pPr>
      <w:ind w:left="800"/>
      <w:snapToGrid w:val="0"/>
      <w:numPr>
        <w:ilvl w:val="0"/>
      </w:numPr>
      <w:spacing w:after="140" w:before="60" w:line="408" w:lineRule="auto"/>
      <w:textAlignment w:val="baseline"/>
    </w:pPr>
    <w:rPr>
      <w:rFonts w:ascii="맑은 고딕" w:eastAsia="굴림" w:hAnsi="굴림" w:cs="굴림"/>
      <w:color w:val="000000"/>
      <w:w w:val="98"/>
      <w:sz w:val="22"/>
      <w:kern w:val="0"/>
      <w:spacing w:val="-16"/>
    </w:rPr>
  </w:style>
  <w:style w:type="paragraph" w:customStyle="1" w:styleId="xl80">
    <w:name w:val="xl80"/>
    <w:basedOn w:val="a1"/>
    <w:pPr>
      <w:wordWrap/>
      <w:jc w:val="center"/>
      <w:spacing w:after="0" w:line="240" w:lineRule="auto"/>
      <w:textAlignment w:val="center"/>
    </w:pPr>
    <w:rPr>
      <w:rFonts w:ascii="한양중고딕" w:eastAsia="굴림" w:hAnsi="굴림" w:cs="굴림"/>
      <w:color w:val="000000"/>
      <w:szCs w:val="20"/>
      <w:kern w:val="0"/>
    </w:rPr>
  </w:style>
  <w:style w:type="paragraph" w:customStyle="1" w:styleId="xl65">
    <w:name w:val="xl65"/>
    <w:basedOn w:val="a1"/>
    <w:pPr>
      <w:wordWrap/>
      <w:snapToGrid w:val="0"/>
      <w:jc w:val="center"/>
      <w:spacing w:after="0" w:line="384" w:lineRule="auto"/>
      <w:textAlignment w:val="baseline"/>
    </w:pPr>
    <w:rPr>
      <w:rFonts w:ascii="한컴바탕" w:eastAsia="굴림" w:hAnsi="굴림" w:cs="굴림"/>
      <w:color w:val="000000"/>
      <w:sz w:val="24"/>
      <w:szCs w:val="24"/>
      <w:kern w:val="0"/>
    </w:rPr>
  </w:style>
  <w:style w:type="paragraph" w:customStyle="1" w:styleId="a3">
    <w:name w:val="바탕글"/>
    <w:basedOn w:val="a1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szCs w:val="20"/>
      <w:kern w:val="0"/>
    </w:rPr>
  </w:style>
  <w:style w:type="paragraph" w:customStyle="1" w:styleId="a8">
    <w:name w:val="본문_점"/>
    <w:basedOn w:val="a1"/>
    <w:pPr>
      <w:ind w:left="1200"/>
      <w:snapToGrid w:val="0"/>
      <w:numPr>
        <w:ilvl w:val="0"/>
      </w:numPr>
      <w:spacing w:after="100" w:before="60" w:line="408" w:lineRule="auto"/>
      <w:textAlignment w:val="baseline"/>
    </w:pPr>
    <w:rPr>
      <w:rFonts w:ascii="맑은 고딕" w:eastAsia="굴림" w:hAnsi="굴림" w:cs="굴림"/>
      <w:color w:val="000000"/>
      <w:w w:val="98"/>
      <w:sz w:val="22"/>
      <w:kern w:val="0"/>
      <w:spacing w:val="-1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image" Target="media/image2.png" /><Relationship Id="rId3" Type="http://schemas.openxmlformats.org/officeDocument/2006/relationships/styles" Target="styles.xml" /><Relationship Id="rId4" Type="http://schemas.openxmlformats.org/officeDocument/2006/relationships/settings" Target="settings.xml" /><Relationship Id="rId5" Type="http://schemas.openxmlformats.org/officeDocument/2006/relationships/fontTable" Target="fontTable.xml" /><Relationship Id="rId6" Type="http://schemas.openxmlformats.org/officeDocument/2006/relationships/webSettings" Target="webSettings.xml" /><Relationship Id="rId7" Type="http://schemas.openxmlformats.org/officeDocument/2006/relationships/numbering" Target="numbering.xml" /><Relationship Id="rId8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2021-03-31T01:43:00Z</dcterms:created>
  <dcterms:modified xsi:type="dcterms:W3CDTF">2021-04-05T04:31:58Z</dcterms:modified>
  <cp:version>0900.0001.01</cp:version>
</cp:coreProperties>
</file>