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16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shd w:val="clear" w:color="auto" w:fill="047EB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6"/>
                <w:szCs w:val="6"/>
                <w:kern w:val="0"/>
              </w:rPr>
            </w:pPr>
          </w:p>
        </w:tc>
      </w:tr>
      <w:tr>
        <w:trPr>
          <w:trHeight w:val="1050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8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  <w:spacing w:val="-4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모듈형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 xml:space="preserve"> 전주기 가스 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인프라스트럭쳐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 xml:space="preserve"> 건설기술개발 기획</w:t>
            </w:r>
          </w:p>
          <w:p>
            <w:pPr>
              <w:wordWrap/>
              <w:snapToGrid w:val="0"/>
              <w:jc w:val="center"/>
              <w:spacing w:after="8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28"/>
                <w:szCs w:val="28"/>
                <w:kern w:val="0"/>
                <w:spacing w:val="-2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 xml:space="preserve">- </w:t>
            </w:r>
            <w:r>
              <w:rPr>
                <w:rFonts w:ascii="HY헤드라인M" w:eastAsia="HY헤드라인M" w:hAnsi="굴림" w:cs="굴림" w:hint="eastAsia"/>
                <w:color w:val="000000"/>
                <w:sz w:val="28"/>
                <w:szCs w:val="28"/>
                <w:kern w:val="0"/>
                <w:spacing w:val="-2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기술수준</w:t>
            </w:r>
            <w:r>
              <w:rPr>
                <w:rFonts w:ascii="HY헤드라인M" w:eastAsia="HY헤드라인M" w:hAnsi="굴림" w:cs="굴림" w:hint="eastAsia"/>
                <w:color w:val="000000"/>
                <w:sz w:val="28"/>
                <w:szCs w:val="28"/>
                <w:kern w:val="0"/>
                <w:spacing w:val="-2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조사서 -</w:t>
            </w:r>
          </w:p>
        </w:tc>
      </w:tr>
      <w:tr>
        <w:trPr>
          <w:trHeight w:val="116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shd w:val="clear" w:color="auto" w:fill="047EB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6"/>
                <w:szCs w:val="6"/>
                <w:kern w:val="0"/>
              </w:rPr>
            </w:pPr>
          </w:p>
        </w:tc>
      </w:tr>
    </w:tbl>
    <w:p>
      <w:pPr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0"/>
      </w:tblGrid>
      <w:tr>
        <w:trPr>
          <w:trHeight w:val="9562" w:hRule="atLeast"/>
        </w:trPr>
        <w:tc>
          <w:tcPr>
            <w:tcW w:w="9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귀 기관의 무궁한 발전을 기원합니다.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플랜트 산업은 우리나라 해외건설에서 차지하는 비중이 매우 큰 산업이나, `14년 이후 해외사업 수주가 급감하며 국내 플랜트 제조업·중소기업 붕괴 위기에 봉착해 있습니다. 국토교통부는 해외 플랜트 건설사업 수주를 확대하고자, 최근 친환경 에너지로 수요가 증가하고 있는 가스분야의 우수 R&amp;D성과 기반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상용급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 실증 플랜트를 해외에 건설하고, 실적을 확보하여 해외 가스분야 플랜트 건설시장 진출 기반으로 삼고자 이번 R&amp;D사업 기획을 추진하게 되었습니다.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snapToGrid w:val="0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</w:pP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 xml:space="preserve">이번 기술개발사업의 체계적인 추진계획 수립을 위해 가스분야 전 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>밸류체인의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 xml:space="preserve"> 전문가를 대상으로 동 사업을 통해서 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>개발하고자하는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 xml:space="preserve"> 주요 기술에 대한 우리나라의 기술수준을 조사하고자 합니다. 바쁘시더라도 기술수준조사에 적극 참여하시어 고견을 주시기를 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>부탁드립니다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</w:rPr>
              <w:t>.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lang/>
                <w:rFonts w:ascii="맑은 고딕" w:eastAsia="맑은 고딕" w:hAnsi="맑은 고딕" w:cs="굴림"/>
                <w:color w:val="000000"/>
                <w:sz w:val="22"/>
                <w:kern w:val="0"/>
                <w:spacing w:val="-12"/>
                <w:rtl w:val="off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본 조사내용은 『통계응답자의 의무 및 보호에 관한 법률』 제33조(비밀의 보호)에 의거하여, 기획연구 이외의 어떠한 목적으로도 사용되지 않을 것임을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약속드립니다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. </w:t>
            </w: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모쪼록 본 설문조사의 취지를 이해하시어 바쁘시더라도 2021년 4월 14일(수)까지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grace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@knowledgeworks.co.kr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로 응답해 주시면 감사하겠습니다.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조사와 관련하여 문의 사항이 있으신 경우, 아래 연락처로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연락주시면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상세히 답변해 드리겠습니다.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2021. 0</w:t>
            </w:r>
            <w:r>
              <w:rPr>
                <w:lang w:eastAsia="ko-KR"/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  <w:rtl w:val="off"/>
              </w:rPr>
              <w:t>4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. </w:t>
            </w:r>
            <w:r>
              <w:rPr>
                <w:lang w:eastAsia="ko-KR"/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  <w:rtl w:val="off"/>
              </w:rPr>
              <w:t>05</w:t>
            </w:r>
            <w:r>
              <w:rPr>
                <w:rFonts w:ascii="맑은 고딕" w:eastAsia="맑은 고딕" w:hAnsi="맑은 고딕" w:cs="굴림"/>
                <w:color w:val="000000"/>
                <w:sz w:val="22"/>
                <w:kern w:val="0"/>
                <w:spacing w:val="-24"/>
              </w:rPr>
              <w:t>.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.</w:t>
            </w: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주최 :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국토교통부</w:t>
            </w:r>
          </w:p>
          <w:p>
            <w:pPr>
              <w:ind w:left="60" w:right="60"/>
              <w:snapToGrid w:val="0"/>
              <w:spacing w:after="14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주관 :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국토교통과학기술진흥원</w:t>
            </w:r>
          </w:p>
          <w:p>
            <w:pPr>
              <w:ind w:left="60" w:right="60"/>
              <w:snapToGrid w:val="0"/>
              <w:spacing w:after="0" w:before="12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</w:rPr>
              <w:t>☞ 문의처</w:t>
            </w:r>
          </w:p>
          <w:tbl>
            <w:tblPr>
              <w:tblOverlap w:val="never"/>
              <w:tblW w:w="0" w:type="auto"/>
              <w:tblLook w:val="04A0" w:firstRow="1" w:lastRow="0" w:firstColumn="1" w:lastColumn="0" w:noHBand="0" w:noVBand="1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1426"/>
              <w:gridCol w:w="1325"/>
              <w:gridCol w:w="3020"/>
              <w:gridCol w:w="3045"/>
            </w:tblGrid>
            <w:tr>
              <w:trPr>
                <w:trHeight w:val="584" w:hRule="atLeast"/>
              </w:trPr>
              <w:tc>
                <w:tcPr>
                  <w:tcW w:w="154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㈜</w:t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날리지웍스</w:t>
                  </w:r>
                </w:p>
              </w:tc>
              <w:tc>
                <w:tcPr>
                  <w:tcW w:w="1431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손창수 팀장</w:t>
                  </w:r>
                </w:p>
              </w:tc>
              <w:tc>
                <w:tcPr>
                  <w:tcW w:w="331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연락처)</w:t>
                  </w:r>
                  <w:r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  <w:br/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070-4035-7733 / 010-2242-9137</w:t>
                  </w:r>
                </w:p>
              </w:tc>
              <w:tc>
                <w:tcPr>
                  <w:tcW w:w="3129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이메일)</w:t>
                  </w:r>
                  <w:r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  <w:br/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soncs@knowledgeworks.co.kr</w:t>
                  </w:r>
                </w:p>
              </w:tc>
            </w:tr>
          </w:tbl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굴림" w:eastAsia="굴림" w:hAnsi="굴림" w:cs="굴림"/>
                <w:sz w:val="24"/>
                <w:szCs w:val="24"/>
                <w:kern w:val="0"/>
              </w:rPr>
            </w:pPr>
          </w:p>
        </w:tc>
      </w:tr>
    </w:tbl>
    <w:p>
      <w:pPr>
        <w:autoSpaceDE/>
        <w:autoSpaceDN/>
        <w:widowControl/>
        <w:wordWrap/>
        <w:jc w:val="left"/>
        <w:spacing w:after="0" w:line="240" w:lineRule="auto"/>
        <w:rPr>
          <w:rFonts w:ascii="굴림" w:eastAsia="굴림" w:hAnsi="굴림" w:cs="굴림"/>
          <w:sz w:val="24"/>
          <w:szCs w:val="24"/>
          <w:kern w:val="0"/>
          <w:vanish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2324"/>
        <w:gridCol w:w="2220"/>
        <w:gridCol w:w="2271"/>
      </w:tblGrid>
      <w:tr>
        <w:trPr>
          <w:trHeight w:val="483" w:hRule="atLeast"/>
        </w:trPr>
        <w:tc>
          <w:tcPr>
            <w:tcW w:w="226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제안자 성명</w:t>
            </w:r>
          </w:p>
        </w:tc>
        <w:tc>
          <w:tcPr>
            <w:tcW w:w="249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  <w:tc>
          <w:tcPr>
            <w:tcW w:w="232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소속기관</w:t>
            </w:r>
          </w:p>
        </w:tc>
        <w:tc>
          <w:tcPr>
            <w:tcW w:w="243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</w:tr>
      <w:tr>
        <w:trPr>
          <w:trHeight w:val="483" w:hRule="atLeast"/>
        </w:trPr>
        <w:tc>
          <w:tcPr>
            <w:tcW w:w="226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연락처(핸드폰)</w:t>
            </w:r>
          </w:p>
        </w:tc>
        <w:tc>
          <w:tcPr>
            <w:tcW w:w="2491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  <w:tc>
          <w:tcPr>
            <w:tcW w:w="2321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E-mail</w:t>
            </w:r>
          </w:p>
        </w:tc>
        <w:tc>
          <w:tcPr>
            <w:tcW w:w="2434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</w:tr>
    </w:tbl>
    <w:p>
      <w:pPr>
        <w:spacing w:line="240" w:lineRule="auto"/>
      </w:pPr>
    </w:p>
    <w:p>
      <w:pPr>
        <w:autoSpaceDE/>
        <w:autoSpaceDN/>
        <w:widowControl/>
        <w:wordWrap/>
        <w:spacing w:line="240" w:lineRule="auto"/>
      </w:pPr>
      <w:r>
        <w:br w:type="page"/>
      </w:r>
    </w:p>
    <w:p>
      <w:pPr>
        <w:autoSpaceDE/>
        <w:autoSpaceDN/>
        <w:widowControl/>
        <w:wordWrap/>
        <w:spacing w:line="240" w:lineRule="auto"/>
      </w:pPr>
    </w:p>
    <w:p>
      <w:pPr>
        <w:autoSpaceDE/>
        <w:autoSpaceDN/>
        <w:widowControl/>
        <w:wordWrap/>
        <w:spacing w:line="240" w:lineRule="auto"/>
      </w:pPr>
    </w:p>
    <w:p>
      <w:pPr>
        <w:autoSpaceDE/>
        <w:autoSpaceDN/>
        <w:widowControl/>
        <w:wordWrap/>
        <w:spacing w:line="240" w:lineRule="auto"/>
      </w:pPr>
      <w:r>
        <w:drawing>
          <wp:inline distT="0" distB="0" distL="0" distR="0">
            <wp:extent cx="5950974" cy="7336210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50974" cy="73362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autoSpaceDE/>
        <w:autoSpaceDN/>
        <w:widowControl/>
        <w:wordWrap/>
        <w:rPr>
          <w:rFonts w:hint="eastAsia"/>
        </w:rPr>
        <w:sectPr>
          <w:pgSz w:w="11906" w:h="16838"/>
          <w:pgMar w:top="1701" w:right="1440" w:bottom="1440" w:left="1440" w:header="851" w:footer="992" w:gutter="0"/>
          <w:cols/>
          <w:docGrid w:linePitch="360"/>
        </w:sectPr>
      </w:pPr>
      <w:r>
        <w:br w:type="page"/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691"/>
      </w:tblGrid>
      <w:tr>
        <w:trPr>
          <w:trHeight w:val="426" w:hRule="atLeast"/>
        </w:trPr>
        <w:tc>
          <w:tcPr>
            <w:tcW w:w="1452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312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 w:val="30"/>
                <w:szCs w:val="30"/>
                <w:kern w:val="0"/>
              </w:rPr>
              <w:t>기술수준조사서</w:t>
            </w:r>
          </w:p>
        </w:tc>
      </w:tr>
    </w:tbl>
    <w:p>
      <w:pPr>
        <w:autoSpaceDE/>
        <w:autoSpaceDN/>
        <w:widowControl/>
        <w:wordWrap/>
        <w:jc w:val="left"/>
        <w:spacing w:after="0" w:line="240" w:lineRule="auto"/>
        <w:rPr>
          <w:rFonts w:ascii="굴림" w:eastAsia="굴림" w:hAnsi="굴림" w:cs="굴림"/>
          <w:sz w:val="24"/>
          <w:szCs w:val="24"/>
          <w:kern w:val="0"/>
          <w:vanish/>
        </w:rPr>
      </w:pPr>
    </w:p>
    <w:tbl>
      <w:tblPr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65"/>
        <w:gridCol w:w="1227"/>
        <w:gridCol w:w="3792"/>
        <w:gridCol w:w="824"/>
        <w:gridCol w:w="736"/>
        <w:gridCol w:w="736"/>
        <w:gridCol w:w="736"/>
        <w:gridCol w:w="736"/>
        <w:gridCol w:w="3439"/>
      </w:tblGrid>
      <w:tr>
        <w:trPr>
          <w:trHeight w:val="452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</w:rPr>
              <w:t>대분류</w:t>
            </w:r>
          </w:p>
        </w:tc>
        <w:tc>
          <w:tcPr>
            <w:tcW w:w="123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</w:rPr>
              <w:t>중분류</w:t>
            </w:r>
          </w:p>
        </w:tc>
        <w:tc>
          <w:tcPr>
            <w:tcW w:w="452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기술내용</w:t>
            </w:r>
          </w:p>
        </w:tc>
        <w:tc>
          <w:tcPr>
            <w:tcW w:w="90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세계최고 기술 보유국명</w:t>
            </w:r>
          </w:p>
        </w:tc>
        <w:tc>
          <w:tcPr>
            <w:tcW w:w="224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최고기술 보유국 대비 우리나라 기술 수준</w:t>
            </w: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FF"/>
                <w:sz w:val="18"/>
                <w:szCs w:val="18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FF"/>
                <w:sz w:val="18"/>
                <w:szCs w:val="18"/>
                <w:kern w:val="0"/>
                <w:spacing w:val="-20"/>
              </w:rPr>
              <w:t>기술수준 제고를 위해 필요한 활동 제안</w:t>
            </w:r>
          </w:p>
        </w:tc>
      </w:tr>
      <w:tr>
        <w:trPr>
          <w:trHeight w:val="23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b/>
                <w:bCs/>
                <w:color w:val="000000"/>
                <w:szCs w:val="20"/>
                <w:kern w:val="0"/>
                <w:spacing w:val="-20"/>
              </w:rPr>
            </w:pPr>
          </w:p>
        </w:tc>
        <w:tc>
          <w:tcPr>
            <w:tcW w:w="11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2021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년 현재</w:t>
            </w:r>
          </w:p>
        </w:tc>
        <w:tc>
          <w:tcPr>
            <w:tcW w:w="11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2030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20"/>
              </w:rPr>
              <w:t>년</w:t>
            </w:r>
          </w:p>
        </w:tc>
        <w:tc>
          <w:tcPr>
            <w:tcW w:w="46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b/>
                <w:bCs/>
                <w:color w:val="0000FF"/>
                <w:sz w:val="18"/>
                <w:szCs w:val="18"/>
                <w:kern w:val="0"/>
                <w:spacing w:val="-20"/>
              </w:rPr>
              <w:t>(R&amp;D / 해외기술구매·도입 / 해외 기업·연구기관 협력 / 투자금융조달 / 현지정부와 외교적 지원 / 인력양성 / 국내외 기업 정보 및 네트워크 / 공기업 주도의 사업추진 / 국내 법·규제 지원 / 기타 등등)</w:t>
            </w:r>
          </w:p>
        </w:tc>
      </w:tr>
      <w:tr>
        <w:trPr>
          <w:trHeight w:val="66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b/>
                <w:bCs/>
                <w:color w:val="000000"/>
                <w:szCs w:val="20"/>
                <w:kern w:val="0"/>
                <w:spacing w:val="-10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88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1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 xml:space="preserve">기술수준 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(%)</w:t>
            </w: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88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1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 xml:space="preserve">기술격차 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(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년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)</w:t>
            </w: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88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1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 xml:space="preserve">기술수준 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(%)</w:t>
            </w: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288" w:lineRule="auto"/>
              <w:textAlignment w:val="baseline"/>
              <w:rPr>
                <w:rFonts w:eastAsiaTheme="minorHAnsi" w:cs="굴림"/>
                <w:color w:val="000000"/>
                <w:sz w:val="22"/>
                <w:kern w:val="0"/>
                <w:spacing w:val="-1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 xml:space="preserve">기술격차 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(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년</w:t>
            </w: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  <w:spacing w:val="-10"/>
              </w:rPr>
              <w:t>)</w:t>
            </w: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84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사업발굴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타당성 분석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통합프로젝트에 대한 타당성 분석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 개발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통합프로젝트에 대한 최적 사업모델 도출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금융설계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가스전처리(액화플랜트)부터 발전까지 통합프로젝트 추진을 위한 금융조달전략 및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리스크관리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사업설계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개념설계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가스전처리(액화플랜트)부터 발전까지 통합프로젝트 개념 도출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1053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FEED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 FEED(가스 처리, 액화, 저장, 인수기지, 복합발전 등에 대한 공정, 제어, 기계, 배관, 토목, 건축, 시운전, 유지보수 등의 기본설계)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가스처리</w:t>
            </w:r>
            <w:r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  <w:br/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(액화 플랜트)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수분처리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액화플랜트에서 가스 수분제거 모듈화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공정/설비에 대한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산성가스 처리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액화플랜트에서 산성가스처리 모듈화 공정/설비에 대한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수은처리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액화플랜트에서 수은처리 모듈화 공정/설비에 대한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중질분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분리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액화플랜트에서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중질분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분리 공정/설비에 대한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313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가스액화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액화공정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액화공정 모듈화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313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주열교환기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주열교환기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상세설계 및 제작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313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콜드박스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콜드박스 모듈화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313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NG압축기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NG압축기 모듈화 상세설계 및 모듈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74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BOG압축기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BOG압축기 모듈화 상세설계 및 모듈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압축기 모터 상세설계 및 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대용량 JT밸브 설계 및 제작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74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냉매압축기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냉매 압축기 공정 모듈화 상세설계 및 모듈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냉매 압축기 모터 상세설계 및 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대용량 ASV설계 및 제작 대용량 JT밸브 설계 및 제작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냉각공정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냉각 공정 모듈화 상세설계 및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98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LNG플랜트 통합실증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유틸리티(IA/PA, 질소, 발전기, 소방공정, 전기계장) 모듈화 상세설계 및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 통합플랜트 공정설계/제어실 모듈화/시공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 운전 및 안전관리, 시험평가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가스저장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LNG저장탱크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 저장탱크 모듈화 상세설계 및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1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LPG(C2, C3)저장설비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LPG 저장설비 모듈화 상세설계 및 제작·설치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532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LNG이송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LNG접안시설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Jetty 토목공사 (수로 및 방파제 포함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터그보트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및 관련 항만 설비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LNG상역 시설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Loading Arms 및 관련 제어실 등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LNG운반선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LNG운반선 설계·제작·시공·운영 등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LNG트럭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LNG탱크로리 및 트럭 출하시설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LNG인수기지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LNG하역시설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Unloading Arms 및 관련 제어실 등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30"/>
              </w:rPr>
              <w:t>LNG고압펌프설비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 고압 펌프 설비 모듈화 상세설계·설치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LNG기화시설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LNG기화시설 모듈화 상세설계·설치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705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가스복합화력발전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가스복합화력 발전플랜트 모델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가스복합화력 발전 플랜트 최적 모델 상세 설계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1109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가스터빈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가스터빈 압축기, 연소기, 보조설비(fuel gas system, lubricating oil system, hydraulic oil system, inlet air system, exhaust gas system, fire protection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system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,starting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system 등), 제어설비 등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1109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증기터빈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증기터빈, 터빈로터, 증기터빈 보조설비(main steam control and stop valve, gland seal steam system, lubricating oil system, hydraulic oil system, turning gear)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87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HRSG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배열회수보일러, 배열회수보일러 보조설비(blow-down system, bypass stack, selective catalytic reduction (SCR) system, ammonia storage/injection system)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87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발전기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발전기, 발전기 보조설비(generator cooler, lubricating oil system, excitation system, current transformer, SFC)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87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부속설비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주증기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및 보조증기 설비, 급수 설비, 복수기 및 복수펌프, 냉각수 설비, 제어 설비, 연료 공급 설비, 압축공기 및 서비스 가스 공급 설비, 수처리설비, 변압기 등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91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 화력 발전 플랜트 시험 및 운영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가스복합화력발전 통합플랜트 설치·시공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가스복합화력발전 통합플랜트 운영·제어 최적화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가스복합화력발전 통합플랜트 시험평가(실증)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전력송전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송전망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 상세설계, 송전선로 및 변전소 구축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3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Gas to Power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모듈이송 설치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Gas to Power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모듈 이송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가스전처리(액화플랜트)부터 발전까지 통합프로젝트 국내제작 대형 모듈의 현지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이송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60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모듈현장설치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통합프로젝트에 대형 모듈의 현지 현장 설치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1" w:hRule="atLeast"/>
        </w:trPr>
        <w:tc>
          <w:tcPr>
            <w:tcW w:w="81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운영/철거</w:t>
            </w: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시운전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 xml:space="preserve">가스전처리(액화플랜트)부터 발전까지 통합프로젝트 시운전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1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운영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 최적 운영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1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유지관리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 시설에 대한 유지관리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71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해체철거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1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  <w:spacing w:val="-2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20"/>
              </w:rPr>
              <w:t>가스전처리(액화플랜트)부터 발전까지 통합프로젝트 해체 철거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4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4"/>
                <w:numId w:val="2"/>
              </w:numPr>
              <w:spacing w:after="2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  <w:spacing w:val="-4"/>
              </w:rPr>
            </w:pPr>
          </w:p>
        </w:tc>
      </w:tr>
    </w:tbl>
    <w:p>
      <w:pPr>
        <w:autoSpaceDE/>
        <w:autoSpaceDN/>
        <w:widowControl/>
        <w:wordWrap/>
        <w:rPr>
          <w:rFonts w:eastAsiaTheme="minorHAnsi"/>
        </w:rPr>
      </w:pPr>
    </w:p>
    <w:p>
      <w:pPr>
        <w:autoSpaceDE/>
        <w:autoSpaceDN/>
        <w:widowControl/>
        <w:wordWrap/>
        <w:spacing w:line="240" w:lineRule="auto"/>
        <w:rPr>
          <w:rFonts w:eastAsiaTheme="minorHAnsi"/>
        </w:rPr>
      </w:pPr>
      <w:r>
        <w:rPr>
          <w:rFonts w:eastAsiaTheme="minorHAnsi"/>
        </w:rPr>
        <w:br w:type="page"/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691"/>
      </w:tblGrid>
      <w:tr>
        <w:trPr>
          <w:trHeight w:val="426" w:hRule="atLeast"/>
        </w:trPr>
        <w:tc>
          <w:tcPr>
            <w:tcW w:w="1452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312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 w:val="30"/>
                <w:szCs w:val="30"/>
                <w:kern w:val="0"/>
              </w:rPr>
              <w:t>국내외 기술수준 성능/스펙 조사서</w:t>
            </w:r>
          </w:p>
        </w:tc>
      </w:tr>
    </w:tbl>
    <w:p>
      <w:pPr>
        <w:ind w:left="600"/>
        <w:snapToGrid w:val="0"/>
        <w:numPr>
          <w:ilvl w:val="0"/>
          <w:numId w:val="3"/>
        </w:numPr>
        <w:spacing w:after="200" w:before="160" w:line="240" w:lineRule="auto"/>
        <w:textAlignment w:val="baseline"/>
        <w:rPr>
          <w:rFonts w:ascii="맑은 고딕" w:eastAsia="굴림" w:hAnsi="굴림" w:cs="굴림"/>
          <w:b/>
          <w:bCs/>
          <w:color w:val="000000"/>
          <w:w w:val="98"/>
          <w:sz w:val="24"/>
          <w:szCs w:val="24"/>
          <w:kern w:val="0"/>
          <w:spacing w:val="-10"/>
        </w:rPr>
      </w:pP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 xml:space="preserve">평가해주신 중분류 기술에 대해 해당 중분류 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>기술명을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 xml:space="preserve"> 기입해주시고</w:t>
      </w:r>
      <w:r>
        <w:rPr>
          <w:rFonts w:ascii="맑은 고딕" w:eastAsia="맑은 고딕" w:hAnsi="굴림" w:cs="굴림"/>
          <w:b/>
          <w:bCs/>
          <w:color w:val="000000"/>
          <w:w w:val="98"/>
          <w:sz w:val="24"/>
          <w:szCs w:val="24"/>
          <w:kern w:val="0"/>
          <w:spacing w:val="-10"/>
        </w:rPr>
        <w:t xml:space="preserve">, 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>기술의 수준을 나타낼 수 있는 성능</w:t>
      </w:r>
      <w:r>
        <w:rPr>
          <w:rFonts w:ascii="맑은 고딕" w:eastAsia="맑은 고딕" w:hAnsi="굴림" w:cs="굴림"/>
          <w:b/>
          <w:bCs/>
          <w:color w:val="000000"/>
          <w:w w:val="98"/>
          <w:sz w:val="24"/>
          <w:szCs w:val="24"/>
          <w:kern w:val="0"/>
          <w:spacing w:val="-10"/>
        </w:rPr>
        <w:t>/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>스펙과 해당 성능</w:t>
      </w:r>
      <w:r>
        <w:rPr>
          <w:rFonts w:ascii="맑은 고딕" w:eastAsia="맑은 고딕" w:hAnsi="굴림" w:cs="굴림"/>
          <w:b/>
          <w:bCs/>
          <w:color w:val="000000"/>
          <w:w w:val="98"/>
          <w:sz w:val="24"/>
          <w:szCs w:val="24"/>
          <w:kern w:val="0"/>
          <w:spacing w:val="-10"/>
        </w:rPr>
        <w:t>/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 xml:space="preserve">스펙 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>지표별</w:t>
      </w:r>
      <w:r>
        <w:rPr>
          <w:rFonts w:ascii="맑은 고딕" w:eastAsia="맑은 고딕" w:hAnsi="맑은 고딕" w:cs="굴림" w:hint="eastAsia"/>
          <w:b/>
          <w:bCs/>
          <w:color w:val="000000"/>
          <w:w w:val="98"/>
          <w:sz w:val="24"/>
          <w:szCs w:val="24"/>
          <w:kern w:val="0"/>
          <w:spacing w:val="-10"/>
        </w:rPr>
        <w:t xml:space="preserve"> 해외 선도기업과 국내 기업의 기술성능을 작성해 주십시오</w:t>
      </w:r>
      <w:r>
        <w:rPr>
          <w:rFonts w:ascii="맑은 고딕" w:eastAsia="맑은 고딕" w:hAnsi="굴림" w:cs="굴림"/>
          <w:b/>
          <w:bCs/>
          <w:color w:val="000000"/>
          <w:w w:val="98"/>
          <w:sz w:val="24"/>
          <w:szCs w:val="24"/>
          <w:kern w:val="0"/>
          <w:spacing w:val="-10"/>
        </w:rPr>
        <w:t>.</w:t>
      </w:r>
    </w:p>
    <w:p>
      <w:pPr>
        <w:ind w:left="800"/>
        <w:snapToGrid w:val="0"/>
        <w:numPr>
          <w:ilvl w:val="0"/>
          <w:numId w:val="4"/>
        </w:numPr>
        <w:spacing w:after="140" w:before="60" w:line="240" w:lineRule="auto"/>
        <w:textAlignment w:val="baseline"/>
        <w:rPr>
          <w:rFonts w:ascii="맑은 고딕" w:eastAsia="굴림" w:hAnsi="굴림" w:cs="굴림"/>
          <w:color w:val="000000"/>
          <w:w w:val="98"/>
          <w:sz w:val="22"/>
          <w:kern w:val="0"/>
          <w:spacing w:val="-16"/>
        </w:rPr>
      </w:pPr>
      <w:r>
        <w:rPr>
          <w:rFonts w:ascii="맑은 고딕" w:eastAsia="맑은 고딕" w:hAnsi="맑은 고딕" w:cs="굴림" w:hint="eastAsia"/>
          <w:color w:val="000000"/>
          <w:w w:val="98"/>
          <w:sz w:val="22"/>
          <w:kern w:val="0"/>
          <w:spacing w:val="-16"/>
        </w:rPr>
        <w:t>정량적으로 표현되기 어려운 부분은 정성적인 성능수준으로 작성을 해주셔도 됩니다</w:t>
      </w:r>
      <w:r>
        <w:rPr>
          <w:rFonts w:ascii="맑은 고딕" w:eastAsia="맑은 고딕" w:hAnsi="굴림" w:cs="굴림"/>
          <w:color w:val="000000"/>
          <w:w w:val="98"/>
          <w:sz w:val="22"/>
          <w:kern w:val="0"/>
          <w:spacing w:val="-16"/>
        </w:rPr>
        <w:t>.</w:t>
      </w:r>
    </w:p>
    <w:p>
      <w:pPr>
        <w:ind w:left="800"/>
        <w:snapToGrid w:val="0"/>
        <w:numPr>
          <w:ilvl w:val="0"/>
          <w:numId w:val="5"/>
        </w:numPr>
        <w:spacing w:after="140" w:before="60" w:line="240" w:lineRule="auto"/>
        <w:textAlignment w:val="baseline"/>
        <w:rPr>
          <w:rFonts w:ascii="맑은 고딕" w:eastAsia="굴림" w:hAnsi="굴림" w:cs="굴림"/>
          <w:color w:val="000000"/>
          <w:w w:val="98"/>
          <w:sz w:val="22"/>
          <w:kern w:val="0"/>
          <w:spacing w:val="-16"/>
        </w:rPr>
      </w:pPr>
      <w:r>
        <w:rPr>
          <w:rFonts w:ascii="맑은 고딕" w:eastAsia="맑은 고딕" w:hAnsi="맑은 고딕" w:cs="굴림" w:hint="eastAsia"/>
          <w:color w:val="000000"/>
          <w:w w:val="98"/>
          <w:sz w:val="22"/>
          <w:kern w:val="0"/>
          <w:spacing w:val="-16"/>
        </w:rPr>
        <w:t>평가하신 중분류 기술이 복수인 경우</w:t>
      </w:r>
      <w:r>
        <w:rPr>
          <w:rFonts w:ascii="맑은 고딕" w:eastAsia="맑은 고딕" w:hAnsi="굴림" w:cs="굴림"/>
          <w:color w:val="000000"/>
          <w:w w:val="98"/>
          <w:sz w:val="22"/>
          <w:kern w:val="0"/>
          <w:spacing w:val="-16"/>
        </w:rPr>
        <w:t xml:space="preserve">, </w:t>
      </w:r>
      <w:r>
        <w:rPr>
          <w:rFonts w:ascii="맑은 고딕" w:eastAsia="맑은 고딕" w:hAnsi="맑은 고딕" w:cs="굴림" w:hint="eastAsia"/>
          <w:color w:val="000000"/>
          <w:w w:val="98"/>
          <w:sz w:val="22"/>
          <w:kern w:val="0"/>
          <w:spacing w:val="-16"/>
        </w:rPr>
        <w:t xml:space="preserve">아래 서식을 복사하여 추가하여 작성을 </w:t>
      </w:r>
      <w:r>
        <w:rPr>
          <w:rFonts w:ascii="맑은 고딕" w:eastAsia="맑은 고딕" w:hAnsi="맑은 고딕" w:cs="굴림" w:hint="eastAsia"/>
          <w:color w:val="000000"/>
          <w:w w:val="98"/>
          <w:sz w:val="22"/>
          <w:kern w:val="0"/>
          <w:spacing w:val="-16"/>
        </w:rPr>
        <w:t>부탁드립니다</w:t>
      </w:r>
      <w:r>
        <w:rPr>
          <w:rFonts w:ascii="맑은 고딕" w:eastAsia="맑은 고딕" w:hAnsi="굴림" w:cs="굴림"/>
          <w:color w:val="000000"/>
          <w:w w:val="98"/>
          <w:sz w:val="22"/>
          <w:kern w:val="0"/>
          <w:spacing w:val="-16"/>
        </w:rPr>
        <w:t>.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66"/>
        <w:gridCol w:w="1606"/>
        <w:gridCol w:w="5615"/>
        <w:gridCol w:w="5604"/>
      </w:tblGrid>
      <w:tr>
        <w:trPr>
          <w:trHeight w:val="483" w:hRule="atLeast"/>
        </w:trPr>
        <w:tc>
          <w:tcPr>
            <w:tcW w:w="2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 xml:space="preserve">중분류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기술명</w:t>
            </w:r>
          </w:p>
        </w:tc>
        <w:tc>
          <w:tcPr>
            <w:tcW w:w="123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="470" w:hanging="357"/>
              <w:wordWrap/>
              <w:snapToGrid w:val="0"/>
              <w:jc w:val="left"/>
              <w:numPr>
                <w:ilvl w:val="4"/>
                <w:numId w:val="6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액화공정</w:t>
            </w:r>
          </w:p>
        </w:tc>
      </w:tr>
      <w:tr>
        <w:trPr>
          <w:trHeight w:val="256" w:hRule="atLeast"/>
        </w:trPr>
        <w:tc>
          <w:tcPr>
            <w:tcW w:w="2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해외 기술 현황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국내 기술 현황</w:t>
            </w:r>
          </w:p>
        </w:tc>
      </w:tr>
      <w:tr>
        <w:trPr>
          <w:trHeight w:val="412" w:hRule="atLeast"/>
        </w:trPr>
        <w:tc>
          <w:tcPr>
            <w:tcW w:w="53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  <w:spacing w:val="-4"/>
              </w:rPr>
              <w:t>성능/스펙</w:t>
            </w: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처리량(kg/day)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1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처리효율(kg/MW)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1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처리순도(%)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1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구축비용(달러/kg)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1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운영비용(달러/kg)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41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i/>
                <w:iCs/>
                <w:color w:val="0000FF"/>
                <w:szCs w:val="20"/>
                <w:kern w:val="0"/>
                <w:spacing w:val="-4"/>
              </w:rPr>
              <w:t>...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  <w:tr>
        <w:trPr>
          <w:trHeight w:val="1148" w:hRule="atLeast"/>
        </w:trPr>
        <w:tc>
          <w:tcPr>
            <w:tcW w:w="2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  <w:spacing w:val="-4"/>
              </w:rPr>
              <w:t>정성적인 성능 수준</w:t>
            </w: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  <w:tc>
          <w:tcPr>
            <w:tcW w:w="6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ind w:leftChars="57" w:left="500" w:hangingChars="201" w:hanging="386"/>
              <w:wordWrap/>
              <w:snapToGrid w:val="0"/>
              <w:jc w:val="left"/>
              <w:numPr>
                <w:ilvl w:val="4"/>
                <w:numId w:val="7"/>
              </w:numPr>
              <w:spacing w:after="20" w:line="312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  <w:spacing w:val="-4"/>
              </w:rPr>
            </w:pPr>
          </w:p>
        </w:tc>
      </w:tr>
    </w:tbl>
    <w:p>
      <w:pPr>
        <w:autoSpaceDE/>
        <w:autoSpaceDN/>
        <w:widowControl/>
        <w:wordWrap/>
        <w:sectPr>
          <w:pgSz w:w="16838" w:h="11906" w:orient="landscape"/>
          <w:pgMar w:top="1440" w:right="1701" w:bottom="1440" w:left="1440" w:header="851" w:footer="992" w:gutter="0"/>
          <w:cols/>
          <w:docGrid w:linePitch="360"/>
        </w:sectPr>
      </w:pPr>
      <w:r>
        <w:br w:type="page"/>
      </w:r>
    </w:p>
    <w:p>
      <w:pPr>
        <w:autoSpaceDE/>
        <w:autoSpaceDN/>
        <w:widowControl/>
        <w:wordWrap/>
      </w:pPr>
      <w:r>
        <w:drawing>
          <wp:inline distT="0" distB="0" distL="0" distR="0">
            <wp:extent cx="5741639" cy="7800173"/>
            <wp:effectExtent l="0" t="0" r="0" b="0"/>
            <wp:docPr id="1026" name="shape1026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41639" cy="7800173"/>
                    </a:xfrm>
                    <a:prstGeom prst="rect"/>
                  </pic:spPr>
                </pic:pic>
              </a:graphicData>
            </a:graphic>
          </wp:inline>
        </w:drawing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  <w:font w:name="한양중고딕">
    <w:panose1 w:val="00000000000000000000"/>
    <w:family w:val="roman"/>
    <w:altName w:val="바탕"/>
    <w:charset w:val="81"/>
    <w:notTrueType w:val="false"/>
    <w:sig w:usb0="00000001" w:usb1="09060000" w:usb2="00000010" w:usb3="00000000" w:csb0="0008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f5852cb"/>
    <w:multiLevelType w:val="hybridMultilevel"/>
    <w:tmpl w:val="1d92ed04"/>
    <w:lvl w:ilvl="0" w:tplc="ef6214e2">
      <w:start w:val="1"/>
      <w:numFmt w:val="bullet"/>
      <w:lvlText w:val="§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25dc1517"/>
    <w:multiLevelType w:val="hybridMultilevel"/>
    <w:tmpl w:val="85f8eac4"/>
    <w:lvl w:ilvl="0" w:tplc="b5e2574a">
      <w:start w:val="1"/>
      <w:numFmt w:val="bullet"/>
      <w:lvlText w:val="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a85f19"/>
    <w:multiLevelType w:val="hybridMultilevel"/>
    <w:tmpl w:val="af0eacc"/>
    <w:lvl w:ilvl="0" w:tplc="49a4afda">
      <w:start w:val="1"/>
      <w:numFmt w:val="bullet"/>
      <w:lvlText w:val="□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c8168dae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de32cfe8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99969d2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df567428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b77a52f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453a4734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1cfa2570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a75617fa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3">
    <w:nsid w:val="68833803"/>
    <w:multiLevelType w:val="hybridMultilevel"/>
    <w:tmpl w:val="b1a381a"/>
    <w:lvl w:ilvl="0" w:tplc="a12a2ff2">
      <w:start w:val="1"/>
      <w:numFmt w:val="bullet"/>
      <w:lvlText w:val="❍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b61cd686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5172e308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6a0e28b6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25628038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89f86b62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40eddb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1566378e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d1cc3ba2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4">
    <w:nsid w:val="1cc5653e"/>
    <w:multiLevelType w:val="hybridMultilevel"/>
    <w:tmpl w:val="a1c8109c"/>
    <w:lvl w:ilvl="0" w:tplc="93a6eeec">
      <w:start w:val="1"/>
      <w:numFmt w:val="bullet"/>
      <w:lvlText w:val="❍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6ee01402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ecc03554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ee8cf54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8214b34c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22464a7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342245e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f8c08172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6d46809a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5">
    <w:nsid w:val="aab70e4"/>
    <w:multiLevelType w:val="hybridMultilevel"/>
    <w:tmpl w:val="478ac9fc"/>
    <w:lvl w:ilvl="0" w:tplc="93a6eeec">
      <w:start w:val="1"/>
      <w:numFmt w:val="bullet"/>
      <w:lvlText w:val="❍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6ee01402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ecc03554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ee8cf54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b5e2574a">
      <w:start w:val="1"/>
      <w:numFmt w:val="bullet"/>
      <w:lvlText w:val="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</w:rPr>
    </w:lvl>
    <w:lvl w:ilvl="5" w:tplc="22464a7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342245e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f8c08172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6d46809a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6">
    <w:nsid w:val="57e412c4"/>
    <w:multiLevelType w:val="hybridMultilevel"/>
    <w:tmpl w:val="3b1c26ee"/>
    <w:lvl w:ilvl="0" w:tplc="b5e2574a">
      <w:start w:val="1"/>
      <w:numFmt w:val="bullet"/>
      <w:lvlText w:val="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b5e2574a">
      <w:start w:val="1"/>
      <w:numFmt w:val="bullet"/>
      <w:lvlText w:val="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style w:type="paragraph" w:default="1" w:styleId="a1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2">
    <w:name w:val="Default Paragraph Font"/>
    <w:semiHidden/>
    <w:unhideWhenUsed/>
  </w:style>
  <w:style w:type="table" w:default="1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  <w:unhideWhenUsed/>
  </w:style>
  <w:style w:type="character" w:styleId="a2">
    <w:name w:val="Default Paragraph Font"/>
    <w:semiHidden/>
    <w:unhideWhenUsed/>
  </w:style>
  <w:style w:type="paragraph" w:styleId="a1">
    <w:name w:val="Normal"/>
    <w:qFormat/>
    <w:pPr>
      <w:autoSpaceDE w:val="off"/>
      <w:autoSpaceDN w:val="off"/>
      <w:widowControl w:val="off"/>
      <w:wordWrap w:val="off"/>
    </w:pPr>
  </w:style>
  <w:style w:type="numbering" w:styleId="a4">
    <w:name w:val="No List"/>
    <w:semiHidden/>
    <w:unhideWhenUsed/>
  </w:style>
  <w:style w:type="table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a">
    <w:name w:val="Hyperlink"/>
    <w:basedOn w:val="a2"/>
    <w:semiHidden/>
    <w:unhideWhenUsed/>
    <w:rPr>
      <w:color w:val="0000FF"/>
      <w:u w:val="single" w:color="auto"/>
    </w:rPr>
  </w:style>
  <w:style w:type="paragraph" w:customStyle="1" w:styleId="a7">
    <w:name w:val="본문_빼기"/>
    <w:basedOn w:val="a1"/>
    <w:pPr>
      <w:ind w:left="1000" w:firstLine="0"/>
      <w:snapToGrid w:val="0"/>
      <w:numPr>
        <w:ilvl w:val="0"/>
      </w:numPr>
      <w:spacing w:after="12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0"/>
    </w:rPr>
  </w:style>
  <w:style w:type="paragraph" w:customStyle="1" w:styleId="a9">
    <w:name w:val="표"/>
    <w:basedOn w:val="a1"/>
    <w:pPr>
      <w:wordWrap/>
      <w:jc w:val="center"/>
      <w:spacing w:after="0" w:line="288" w:lineRule="auto"/>
      <w:textAlignment w:val="baseline"/>
    </w:pPr>
    <w:rPr>
      <w:rFonts w:ascii="맑은 고딕" w:eastAsia="굴림" w:hAnsi="굴림" w:cs="굴림"/>
      <w:color w:val="000000"/>
      <w:sz w:val="22"/>
      <w:kern w:val="0"/>
      <w:spacing w:val="-10"/>
    </w:rPr>
  </w:style>
  <w:style w:type="paragraph" w:customStyle="1" w:styleId="a3">
    <w:name w:val="바탕글"/>
    <w:basedOn w:val="a1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szCs w:val="20"/>
      <w:kern w:val="0"/>
    </w:rPr>
  </w:style>
  <w:style w:type="paragraph" w:customStyle="1" w:styleId="xl79">
    <w:name w:val="xl79"/>
    <w:basedOn w:val="a1"/>
    <w:pPr>
      <w:wordWrap/>
      <w:jc w:val="left"/>
      <w:spacing w:after="0" w:line="240" w:lineRule="auto"/>
      <w:textAlignment w:val="center"/>
    </w:pPr>
    <w:rPr>
      <w:rFonts w:ascii="맑은 고딕" w:eastAsia="굴림" w:hAnsi="굴림" w:cs="굴림"/>
      <w:color w:val="000000"/>
      <w:szCs w:val="20"/>
      <w:kern w:val="0"/>
    </w:rPr>
  </w:style>
  <w:style w:type="paragraph" w:customStyle="1" w:styleId="xl80">
    <w:name w:val="xl80"/>
    <w:basedOn w:val="a1"/>
    <w:pPr>
      <w:wordWrap/>
      <w:jc w:val="center"/>
      <w:spacing w:after="0" w:line="240" w:lineRule="auto"/>
      <w:textAlignment w:val="center"/>
    </w:pPr>
    <w:rPr>
      <w:rFonts w:ascii="한양중고딕" w:eastAsia="굴림" w:hAnsi="굴림" w:cs="굴림"/>
      <w:color w:val="000000"/>
      <w:szCs w:val="20"/>
      <w:kern w:val="0"/>
    </w:rPr>
  </w:style>
  <w:style w:type="paragraph" w:customStyle="1" w:styleId="a6">
    <w:name w:val="본문_동그라미"/>
    <w:basedOn w:val="a1"/>
    <w:pPr>
      <w:ind w:left="800"/>
      <w:snapToGrid w:val="0"/>
      <w:numPr>
        <w:ilvl w:val="0"/>
      </w:numPr>
      <w:spacing w:after="14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6"/>
    </w:rPr>
  </w:style>
  <w:style w:type="paragraph" w:customStyle="1" w:styleId="a8">
    <w:name w:val="본문_점"/>
    <w:basedOn w:val="a1"/>
    <w:pPr>
      <w:ind w:left="1200"/>
      <w:snapToGrid w:val="0"/>
      <w:numPr>
        <w:ilvl w:val="0"/>
      </w:numPr>
      <w:spacing w:after="10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0"/>
    </w:rPr>
  </w:style>
  <w:style w:type="paragraph" w:customStyle="1" w:styleId="xl65">
    <w:name w:val="xl65"/>
    <w:basedOn w:val="a1"/>
    <w:pPr>
      <w:wordWrap/>
      <w:snapToGrid w:val="0"/>
      <w:jc w:val="center"/>
      <w:spacing w:after="0" w:line="384" w:lineRule="auto"/>
      <w:textAlignment w:val="baseline"/>
    </w:pPr>
    <w:rPr>
      <w:rFonts w:ascii="한컴바탕" w:eastAsia="굴림" w:hAnsi="굴림" w:cs="굴림"/>
      <w:color w:val="000000"/>
      <w:sz w:val="24"/>
      <w:szCs w:val="24"/>
      <w:kern w:val="0"/>
    </w:rPr>
  </w:style>
  <w:style w:type="paragraph" w:customStyle="1" w:styleId="a5">
    <w:name w:val="본문_네모"/>
    <w:basedOn w:val="a1"/>
    <w:pPr>
      <w:ind w:left="600"/>
      <w:snapToGrid w:val="0"/>
      <w:numPr>
        <w:ilvl w:val="0"/>
      </w:numPr>
      <w:spacing w:after="200" w:before="160" w:line="408" w:lineRule="auto"/>
      <w:textAlignment w:val="baseline"/>
    </w:pPr>
    <w:rPr>
      <w:rFonts w:ascii="맑은 고딕" w:eastAsia="굴림" w:hAnsi="굴림" w:cs="굴림"/>
      <w:b/>
      <w:bCs/>
      <w:color w:val="000000"/>
      <w:w w:val="98"/>
      <w:sz w:val="24"/>
      <w:szCs w:val="24"/>
      <w:kern w:val="0"/>
      <w:spacing w:val="-1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numbering" Target="numbering.xml" /><Relationship Id="rId8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2021-03-31T02:14:00Z</dcterms:created>
  <dcterms:modified xsi:type="dcterms:W3CDTF">2021-04-05T04:32:14Z</dcterms:modified>
  <cp:version>0900.0001.01</cp:version>
</cp:coreProperties>
</file>