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7A7DE" w14:textId="77777777" w:rsidR="009017A5" w:rsidRPr="009A796F" w:rsidRDefault="009017A5" w:rsidP="009017A5">
      <w:pPr>
        <w:widowControl/>
        <w:shd w:val="clear" w:color="auto" w:fill="FFFFFF"/>
        <w:wordWrap/>
        <w:autoSpaceDE/>
        <w:autoSpaceDN/>
        <w:spacing w:after="0"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  <w:r w:rsidRPr="009A796F"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  <w:t>The International Journal of Human Resource Management</w:t>
      </w:r>
      <w:r w:rsidRPr="009A796F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 xml:space="preserve"> </w:t>
      </w:r>
      <w:proofErr w:type="spellStart"/>
      <w:r w:rsidRPr="009A796F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>특별호</w:t>
      </w:r>
      <w:proofErr w:type="spellEnd"/>
      <w:r w:rsidRPr="009A796F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 xml:space="preserve"> 논문 모집 안내 </w:t>
      </w:r>
    </w:p>
    <w:p w14:paraId="1A7FAC6B" w14:textId="77777777" w:rsidR="009017A5" w:rsidRPr="009A796F" w:rsidRDefault="009017A5" w:rsidP="009017A5">
      <w:pPr>
        <w:widowControl/>
        <w:shd w:val="clear" w:color="auto" w:fill="FFFFFF"/>
        <w:wordWrap/>
        <w:autoSpaceDE/>
        <w:autoSpaceDN/>
        <w:spacing w:after="0"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</w:p>
    <w:p w14:paraId="2F064443" w14:textId="77777777" w:rsidR="009017A5" w:rsidRPr="009A796F" w:rsidRDefault="009017A5" w:rsidP="009017A5">
      <w:pPr>
        <w:widowControl/>
        <w:shd w:val="clear" w:color="auto" w:fill="FFFFFF"/>
        <w:wordWrap/>
        <w:autoSpaceDE/>
        <w:autoSpaceDN/>
        <w:spacing w:after="0"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  <w:r w:rsidRPr="009A796F"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  <w:t>“Addressing Ultra-Low Fertility and Workforce Shrinkage: A Human-Centered HRM Response to the Demographic Crisis”</w:t>
      </w:r>
      <w:r w:rsidRPr="009A796F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 xml:space="preserve"> </w:t>
      </w:r>
    </w:p>
    <w:p w14:paraId="1E758B72" w14:textId="77777777" w:rsidR="009017A5" w:rsidRPr="009A796F" w:rsidRDefault="009017A5" w:rsidP="009017A5">
      <w:pPr>
        <w:widowControl/>
        <w:shd w:val="clear" w:color="auto" w:fill="FFFFFF"/>
        <w:wordWrap/>
        <w:autoSpaceDE/>
        <w:autoSpaceDN/>
        <w:spacing w:after="0"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</w:p>
    <w:p w14:paraId="1E73445F" w14:textId="77777777" w:rsidR="009017A5" w:rsidRPr="009A796F" w:rsidRDefault="009017A5" w:rsidP="009017A5">
      <w:pPr>
        <w:widowControl/>
        <w:shd w:val="clear" w:color="auto" w:fill="FFFFFF"/>
        <w:wordWrap/>
        <w:autoSpaceDE/>
        <w:autoSpaceDN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  <w:r w:rsidRPr="009A796F"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  <w:t>Guest Editors:</w:t>
      </w:r>
      <w:r w:rsidRPr="009A796F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 xml:space="preserve"> </w:t>
      </w:r>
      <w:proofErr w:type="spellStart"/>
      <w:r w:rsidRPr="009A796F"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  <w:t>Ingyu</w:t>
      </w:r>
      <w:proofErr w:type="spellEnd"/>
      <w:r w:rsidRPr="009A796F"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  <w:t xml:space="preserve"> Oh, Jie Wu, Ho Kwong Kwan, Hyun Jeong Kim</w:t>
      </w:r>
    </w:p>
    <w:p w14:paraId="4712AD94" w14:textId="77777777" w:rsidR="009017A5" w:rsidRDefault="009017A5" w:rsidP="009017A5">
      <w:pPr>
        <w:rPr>
          <w:rFonts w:ascii="돋움" w:eastAsia="돋움" w:hAnsi="돋움"/>
          <w:b/>
          <w:bCs/>
        </w:rPr>
      </w:pPr>
    </w:p>
    <w:p w14:paraId="3299E208" w14:textId="77777777" w:rsidR="009017A5" w:rsidRDefault="009017A5" w:rsidP="009017A5">
      <w:pPr>
        <w:rPr>
          <w:rFonts w:ascii="돋움" w:eastAsia="돋움" w:hAnsi="돋움"/>
          <w:b/>
          <w:bCs/>
        </w:rPr>
      </w:pPr>
      <w:hyperlink r:id="rId7" w:history="1">
        <w:r w:rsidRPr="00771A81">
          <w:rPr>
            <w:rStyle w:val="aa"/>
            <w:rFonts w:ascii="돋움" w:eastAsia="돋움" w:hAnsi="돋움"/>
            <w:b/>
            <w:bCs/>
          </w:rPr>
          <w:t>https://think.taylorandfrancis.com/special_issues/addressing-ultra-low-fertility-and-workforce-shrinkage-a-human-centered-hrm-response-to-the-demographic-crisis/?_gl=1*15uh71y*_gcl_au*NTE5MTU4MTA4LjE3NTUxODI5NTM.*_ga*OTg0Njk0NTYwLjE3NTUxODI5NTA.*_ga_0HYE8YG0M6*czE3NTY1NTcwOTUkbzMkZzEkdDE3NTY1NTcxMDMkajU3JGwwJGgw&amp;_ga=2.91243090.950448429.1756557095-984694560.1755182950</w:t>
        </w:r>
      </w:hyperlink>
    </w:p>
    <w:p w14:paraId="54810986" w14:textId="77777777" w:rsidR="009017A5" w:rsidRDefault="009017A5" w:rsidP="009017A5">
      <w:pPr>
        <w:rPr>
          <w:rFonts w:ascii="돋움" w:eastAsia="돋움" w:hAnsi="돋움"/>
          <w:b/>
          <w:bCs/>
        </w:rPr>
      </w:pPr>
    </w:p>
    <w:p w14:paraId="351E5283" w14:textId="7EEEE588" w:rsidR="00710713" w:rsidRPr="009017A5" w:rsidRDefault="00710713" w:rsidP="00710713">
      <w:pPr>
        <w:jc w:val="center"/>
        <w:rPr>
          <w:rFonts w:ascii="돋움" w:eastAsia="돋움" w:hAnsi="돋움"/>
          <w:b/>
          <w:bCs/>
          <w:color w:val="0070C0"/>
        </w:rPr>
      </w:pPr>
      <w:r w:rsidRPr="009017A5">
        <w:rPr>
          <w:rFonts w:ascii="돋움" w:eastAsia="돋움" w:hAnsi="돋움" w:hint="eastAsia"/>
          <w:b/>
          <w:bCs/>
          <w:color w:val="0070C0"/>
        </w:rPr>
        <w:t>논문개발 워크샵에 초대합니다.</w:t>
      </w:r>
    </w:p>
    <w:tbl>
      <w:tblPr>
        <w:tblStyle w:val="ab"/>
        <w:tblW w:w="0" w:type="auto"/>
        <w:tblLook w:val="04A0" w:firstRow="1" w:lastRow="0" w:firstColumn="1" w:lastColumn="0" w:noHBand="0" w:noVBand="1"/>
      </w:tblPr>
      <w:tblGrid>
        <w:gridCol w:w="2529"/>
        <w:gridCol w:w="6451"/>
      </w:tblGrid>
      <w:tr w:rsidR="00710713" w14:paraId="55BA7724" w14:textId="77777777" w:rsidTr="00DC0F15">
        <w:tc>
          <w:tcPr>
            <w:tcW w:w="2529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67503C96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일정</w:t>
            </w:r>
          </w:p>
        </w:tc>
        <w:tc>
          <w:tcPr>
            <w:tcW w:w="6451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0C312DE6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2026년 1월 16일</w:t>
            </w:r>
          </w:p>
        </w:tc>
      </w:tr>
      <w:tr w:rsidR="00710713" w14:paraId="354A2CF5" w14:textId="77777777" w:rsidTr="00DC0F15">
        <w:tc>
          <w:tcPr>
            <w:tcW w:w="2529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6D798ED2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장소</w:t>
            </w:r>
          </w:p>
        </w:tc>
        <w:tc>
          <w:tcPr>
            <w:tcW w:w="6451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6B68F9F5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전북대학교</w:t>
            </w:r>
          </w:p>
        </w:tc>
      </w:tr>
      <w:tr w:rsidR="00710713" w14:paraId="4E1A0C8E" w14:textId="77777777" w:rsidTr="00DC0F15">
        <w:tc>
          <w:tcPr>
            <w:tcW w:w="2529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79AB7DB4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대상</w:t>
            </w:r>
          </w:p>
        </w:tc>
        <w:tc>
          <w:tcPr>
            <w:tcW w:w="6451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43026644" w14:textId="77777777" w:rsidR="00710713" w:rsidRPr="009017A5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 xml:space="preserve">본 </w:t>
            </w:r>
            <w:proofErr w:type="spellStart"/>
            <w:r>
              <w:rPr>
                <w:rFonts w:ascii="돋움" w:eastAsia="돋움" w:hAnsi="돋움" w:hint="eastAsia"/>
                <w:b/>
                <w:bCs/>
              </w:rPr>
              <w:t>특별호</w:t>
            </w:r>
            <w:proofErr w:type="spellEnd"/>
            <w:r>
              <w:rPr>
                <w:rFonts w:ascii="돋움" w:eastAsia="돋움" w:hAnsi="돋움" w:hint="eastAsia"/>
                <w:b/>
                <w:bCs/>
              </w:rPr>
              <w:t xml:space="preserve"> 준비를 위해 논문 초록을 제출하신 분들의 논문 초록을 선별하여 워크샵을 진행할 예정입니다.</w:t>
            </w:r>
          </w:p>
        </w:tc>
      </w:tr>
      <w:tr w:rsidR="00710713" w14:paraId="6EBB2DDF" w14:textId="77777777" w:rsidTr="00DC0F15">
        <w:tc>
          <w:tcPr>
            <w:tcW w:w="2529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586072DC" w14:textId="77777777" w:rsidR="00710713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>
              <w:rPr>
                <w:rFonts w:ascii="돋움" w:eastAsia="돋움" w:hAnsi="돋움" w:hint="eastAsia"/>
                <w:b/>
                <w:bCs/>
              </w:rPr>
              <w:t>논문 초록 제출 일자</w:t>
            </w:r>
          </w:p>
        </w:tc>
        <w:tc>
          <w:tcPr>
            <w:tcW w:w="6451" w:type="dxa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07234282" w14:textId="77777777" w:rsidR="00710713" w:rsidRPr="009017A5" w:rsidRDefault="00710713" w:rsidP="00DC0F15">
            <w:pPr>
              <w:rPr>
                <w:rFonts w:ascii="돋움" w:eastAsia="돋움" w:hAnsi="돋움"/>
                <w:b/>
                <w:bCs/>
              </w:rPr>
            </w:pPr>
            <w:r w:rsidRPr="00E96D2C">
              <w:rPr>
                <w:rFonts w:ascii="돋움" w:eastAsia="돋움" w:hAnsi="돋움"/>
                <w:b/>
                <w:bCs/>
              </w:rPr>
              <w:t>12월 10일까지 oingyu@gmail.com</w:t>
            </w:r>
            <w:r w:rsidRPr="00E96D2C">
              <w:rPr>
                <w:rFonts w:ascii="돋움" w:eastAsia="돋움" w:hAnsi="돋움" w:hint="eastAsia"/>
                <w:b/>
                <w:bCs/>
              </w:rPr>
              <w:t>로</w:t>
            </w:r>
            <w:r w:rsidRPr="00E96D2C">
              <w:rPr>
                <w:rFonts w:ascii="돋움" w:eastAsia="돋움" w:hAnsi="돋움"/>
                <w:b/>
                <w:bCs/>
              </w:rPr>
              <w:t xml:space="preserve"> </w:t>
            </w:r>
            <w:r>
              <w:rPr>
                <w:rFonts w:ascii="돋움" w:eastAsia="돋움" w:hAnsi="돋움" w:hint="eastAsia"/>
                <w:b/>
                <w:bCs/>
              </w:rPr>
              <w:t xml:space="preserve">초록 </w:t>
            </w:r>
            <w:r w:rsidRPr="00E96D2C">
              <w:rPr>
                <w:rFonts w:ascii="돋움" w:eastAsia="돋움" w:hAnsi="돋움"/>
                <w:b/>
                <w:bCs/>
              </w:rPr>
              <w:t xml:space="preserve">보내 주시면 </w:t>
            </w:r>
            <w:r>
              <w:rPr>
                <w:rFonts w:ascii="돋움" w:eastAsia="돋움" w:hAnsi="돋움" w:hint="eastAsia"/>
                <w:b/>
                <w:bCs/>
              </w:rPr>
              <w:t>심사 후 워크샵에 초대하겠습니다</w:t>
            </w:r>
          </w:p>
        </w:tc>
      </w:tr>
      <w:tr w:rsidR="00710713" w14:paraId="5CA16C00" w14:textId="77777777" w:rsidTr="00DC0F15">
        <w:tc>
          <w:tcPr>
            <w:tcW w:w="8980" w:type="dxa"/>
            <w:gridSpan w:val="2"/>
            <w:tcBorders>
              <w:top w:val="single" w:sz="18" w:space="0" w:color="0070C0"/>
              <w:left w:val="single" w:sz="18" w:space="0" w:color="0070C0"/>
              <w:bottom w:val="single" w:sz="18" w:space="0" w:color="0070C0"/>
              <w:right w:val="single" w:sz="18" w:space="0" w:color="0070C0"/>
            </w:tcBorders>
          </w:tcPr>
          <w:p w14:paraId="1DDBAA24" w14:textId="77777777" w:rsidR="00710713" w:rsidRPr="009017A5" w:rsidRDefault="00710713" w:rsidP="00DC0F15">
            <w:pPr>
              <w:pStyle w:val="a6"/>
              <w:numPr>
                <w:ilvl w:val="0"/>
                <w:numId w:val="6"/>
              </w:numPr>
              <w:ind w:left="434" w:hanging="283"/>
              <w:rPr>
                <w:rFonts w:ascii="돋움" w:eastAsia="돋움" w:hAnsi="돋움"/>
                <w:b/>
                <w:bCs/>
              </w:rPr>
            </w:pPr>
            <w:r w:rsidRPr="009017A5">
              <w:rPr>
                <w:rFonts w:ascii="돋움" w:eastAsia="돋움" w:hAnsi="돋움"/>
                <w:b/>
                <w:bCs/>
              </w:rPr>
              <w:t>전주까지 교통비는 참가자가 부담</w:t>
            </w:r>
            <w:r w:rsidRPr="009017A5">
              <w:rPr>
                <w:rFonts w:ascii="돋움" w:eastAsia="돋움" w:hAnsi="돋움" w:hint="eastAsia"/>
                <w:b/>
                <w:bCs/>
              </w:rPr>
              <w:t>하며, 주최측에서</w:t>
            </w:r>
            <w:r w:rsidRPr="009017A5">
              <w:rPr>
                <w:rFonts w:ascii="돋움" w:eastAsia="돋움" w:hAnsi="돋움"/>
                <w:b/>
                <w:bCs/>
              </w:rPr>
              <w:t xml:space="preserve"> 점심식사 </w:t>
            </w:r>
            <w:r w:rsidRPr="009017A5">
              <w:rPr>
                <w:rFonts w:ascii="돋움" w:eastAsia="돋움" w:hAnsi="돋움" w:hint="eastAsia"/>
                <w:b/>
                <w:bCs/>
              </w:rPr>
              <w:t>제공</w:t>
            </w:r>
            <w:r w:rsidRPr="009017A5">
              <w:rPr>
                <w:rFonts w:ascii="돋움" w:eastAsia="돋움" w:hAnsi="돋움"/>
                <w:b/>
                <w:bCs/>
              </w:rPr>
              <w:t>합니다</w:t>
            </w:r>
            <w:r w:rsidRPr="009017A5">
              <w:rPr>
                <w:rFonts w:ascii="돋움" w:eastAsia="돋움" w:hAnsi="돋움" w:hint="eastAsia"/>
                <w:b/>
                <w:bCs/>
              </w:rPr>
              <w:t xml:space="preserve">. </w:t>
            </w:r>
          </w:p>
          <w:p w14:paraId="0F1AF0BC" w14:textId="77777777" w:rsidR="00710713" w:rsidRDefault="00710713" w:rsidP="00DC0F15">
            <w:pPr>
              <w:pStyle w:val="a6"/>
              <w:numPr>
                <w:ilvl w:val="0"/>
                <w:numId w:val="6"/>
              </w:numPr>
              <w:ind w:left="434" w:hanging="283"/>
              <w:rPr>
                <w:rFonts w:ascii="돋움" w:eastAsia="돋움" w:hAnsi="돋움"/>
                <w:b/>
                <w:bCs/>
              </w:rPr>
            </w:pPr>
            <w:r w:rsidRPr="009017A5">
              <w:rPr>
                <w:rFonts w:ascii="돋움" w:eastAsia="돋움" w:hAnsi="돋움" w:hint="eastAsia"/>
                <w:b/>
                <w:bCs/>
              </w:rPr>
              <w:t xml:space="preserve">워크샵 </w:t>
            </w:r>
            <w:r w:rsidRPr="009017A5">
              <w:rPr>
                <w:rFonts w:ascii="돋움" w:eastAsia="돋움" w:hAnsi="돋움"/>
                <w:b/>
                <w:bCs/>
              </w:rPr>
              <w:t>참가비</w:t>
            </w:r>
            <w:r w:rsidRPr="009017A5">
              <w:rPr>
                <w:rFonts w:ascii="돋움" w:eastAsia="돋움" w:hAnsi="돋움" w:hint="eastAsia"/>
                <w:b/>
                <w:bCs/>
              </w:rPr>
              <w:t xml:space="preserve">: </w:t>
            </w:r>
            <w:proofErr w:type="spellStart"/>
            <w:r>
              <w:rPr>
                <w:rFonts w:ascii="돋움" w:eastAsia="돋움" w:hAnsi="돋움" w:hint="eastAsia"/>
                <w:b/>
                <w:bCs/>
              </w:rPr>
              <w:t>저자수와</w:t>
            </w:r>
            <w:proofErr w:type="spellEnd"/>
            <w:r>
              <w:rPr>
                <w:rFonts w:ascii="돋움" w:eastAsia="돋움" w:hAnsi="돋움" w:hint="eastAsia"/>
                <w:b/>
                <w:bCs/>
              </w:rPr>
              <w:t xml:space="preserve"> 상관</w:t>
            </w:r>
            <w:r>
              <w:rPr>
                <w:rFonts w:ascii="돋움" w:eastAsia="돋움" w:hAnsi="돋움"/>
                <w:b/>
                <w:bCs/>
              </w:rPr>
              <w:t>없이</w:t>
            </w:r>
            <w:r>
              <w:rPr>
                <w:rFonts w:ascii="돋움" w:eastAsia="돋움" w:hAnsi="돋움" w:hint="eastAsia"/>
                <w:b/>
                <w:bCs/>
              </w:rPr>
              <w:t xml:space="preserve"> 논문 1편 20만원 (영수</w:t>
            </w:r>
            <w:r w:rsidRPr="009017A5">
              <w:rPr>
                <w:rFonts w:ascii="돋움" w:eastAsia="돋움" w:hAnsi="돋움"/>
                <w:b/>
                <w:bCs/>
              </w:rPr>
              <w:t>증 발급 가능)</w:t>
            </w:r>
          </w:p>
          <w:p w14:paraId="179224FB" w14:textId="77777777" w:rsidR="00710713" w:rsidRPr="009017A5" w:rsidRDefault="00710713" w:rsidP="00DC0F15">
            <w:pPr>
              <w:pStyle w:val="a6"/>
              <w:numPr>
                <w:ilvl w:val="0"/>
                <w:numId w:val="6"/>
              </w:numPr>
              <w:ind w:left="434" w:hanging="283"/>
              <w:rPr>
                <w:rFonts w:ascii="돋움" w:eastAsia="돋움" w:hAnsi="돋움"/>
                <w:b/>
                <w:bCs/>
              </w:rPr>
            </w:pPr>
            <w:r w:rsidRPr="00E96D2C">
              <w:rPr>
                <w:rFonts w:ascii="돋움" w:eastAsia="돋움" w:hAnsi="돋움"/>
                <w:b/>
                <w:bCs/>
              </w:rPr>
              <w:t>두 명의 게스트 에디터가 코멘트</w:t>
            </w:r>
            <w:r>
              <w:rPr>
                <w:rFonts w:ascii="돋움" w:eastAsia="돋움" w:hAnsi="돋움" w:hint="eastAsia"/>
                <w:b/>
                <w:bCs/>
              </w:rPr>
              <w:t xml:space="preserve">를 드리겠지만, </w:t>
            </w:r>
            <w:r w:rsidRPr="00E96D2C">
              <w:rPr>
                <w:rFonts w:ascii="돋움" w:eastAsia="돋움" w:hAnsi="돋움"/>
                <w:b/>
                <w:bCs/>
              </w:rPr>
              <w:t>출간되는 보장은 없</w:t>
            </w:r>
            <w:r>
              <w:rPr>
                <w:rFonts w:ascii="돋움" w:eastAsia="돋움" w:hAnsi="돋움" w:hint="eastAsia"/>
                <w:b/>
                <w:bCs/>
              </w:rPr>
              <w:t xml:space="preserve">습니다. </w:t>
            </w:r>
          </w:p>
        </w:tc>
      </w:tr>
    </w:tbl>
    <w:p w14:paraId="37B92C65" w14:textId="77777777" w:rsidR="00710713" w:rsidRDefault="00710713" w:rsidP="00710713">
      <w:pPr>
        <w:rPr>
          <w:rFonts w:ascii="돋움" w:eastAsia="돋움" w:hAnsi="돋움"/>
          <w:b/>
          <w:bCs/>
        </w:rPr>
      </w:pPr>
    </w:p>
    <w:p w14:paraId="5A022021" w14:textId="55E8E3D9" w:rsidR="00710713" w:rsidRDefault="00710713" w:rsidP="00710713">
      <w:r w:rsidRPr="003448D3">
        <w:t>관심 있는 연구자 여러분의 활발한 투고를 기대</w:t>
      </w:r>
      <w:r w:rsidRPr="00CF7859">
        <w:rPr>
          <w:rFonts w:hint="eastAsia"/>
        </w:rPr>
        <w:t xml:space="preserve">하며, </w:t>
      </w:r>
      <w:r w:rsidRPr="003448D3">
        <w:t>본 특별호의 취지와 주제에 관심이 있는</w:t>
      </w:r>
      <w:r w:rsidRPr="00CF7859">
        <w:rPr>
          <w:rFonts w:hint="eastAsia"/>
        </w:rPr>
        <w:t xml:space="preserve"> </w:t>
      </w:r>
      <w:r w:rsidRPr="003448D3">
        <w:t>연구자들</w:t>
      </w:r>
      <w:r w:rsidRPr="00CF7859">
        <w:rPr>
          <w:rFonts w:hint="eastAsia"/>
        </w:rPr>
        <w:t xml:space="preserve">께 </w:t>
      </w:r>
      <w:r w:rsidRPr="003448D3">
        <w:t>널리 공유해 주시면 감사하겠습니다.</w:t>
      </w:r>
      <w:r w:rsidRPr="00CF7859">
        <w:rPr>
          <w:rFonts w:hint="eastAsia"/>
        </w:rPr>
        <w:t xml:space="preserve"> </w:t>
      </w:r>
      <w:r w:rsidRPr="003448D3">
        <w:t>문의사항이 있으시면 언제든지 연락해 주시기 바랍니다.</w:t>
      </w:r>
      <w:r>
        <w:rPr>
          <w:rFonts w:hint="eastAsia"/>
        </w:rPr>
        <w:t xml:space="preserve"> </w:t>
      </w:r>
      <w:r w:rsidRPr="00CF7859">
        <w:rPr>
          <w:rFonts w:hint="eastAsia"/>
        </w:rPr>
        <w:t>감사합니다</w:t>
      </w:r>
    </w:p>
    <w:p w14:paraId="6F1DBBE2" w14:textId="77777777" w:rsidR="00710713" w:rsidRPr="00273A54" w:rsidRDefault="00710713" w:rsidP="00710713">
      <w:pPr>
        <w:rPr>
          <w:rFonts w:ascii="돋움" w:eastAsia="돋움" w:hAnsi="돋움"/>
          <w:b/>
          <w:bCs/>
        </w:rPr>
      </w:pPr>
    </w:p>
    <w:p w14:paraId="7557317E" w14:textId="77777777" w:rsidR="009017A5" w:rsidRDefault="009017A5" w:rsidP="009017A5">
      <w:pPr>
        <w:rPr>
          <w:rFonts w:ascii="돋움" w:eastAsia="돋움" w:hAnsi="돋움"/>
          <w:b/>
          <w:bCs/>
        </w:rPr>
      </w:pPr>
      <w:r>
        <w:rPr>
          <w:rFonts w:ascii="돋움" w:eastAsia="돋움" w:hAnsi="돋움" w:hint="eastAsia"/>
          <w:b/>
          <w:bCs/>
        </w:rPr>
        <w:t>1</w:t>
      </w:r>
      <w:r w:rsidRPr="003448D3">
        <w:rPr>
          <w:rFonts w:ascii="돋움" w:eastAsia="돋움" w:hAnsi="돋움"/>
          <w:b/>
          <w:bCs/>
        </w:rPr>
        <w:t xml:space="preserve">. 특별호의 목적 </w:t>
      </w:r>
    </w:p>
    <w:p w14:paraId="2D12AA7B" w14:textId="77777777" w:rsidR="009017A5" w:rsidRPr="003448D3" w:rsidRDefault="009017A5" w:rsidP="009017A5">
      <w:pPr>
        <w:rPr>
          <w:rFonts w:ascii="돋움" w:eastAsia="돋움" w:hAnsi="돋움"/>
        </w:rPr>
      </w:pPr>
      <w:proofErr w:type="spellStart"/>
      <w:r w:rsidRPr="003448D3">
        <w:rPr>
          <w:rFonts w:ascii="돋움" w:eastAsia="돋움" w:hAnsi="돋움"/>
        </w:rPr>
        <w:t>저출산은</w:t>
      </w:r>
      <w:proofErr w:type="spellEnd"/>
      <w:r w:rsidRPr="003448D3">
        <w:rPr>
          <w:rFonts w:ascii="돋움" w:eastAsia="돋움" w:hAnsi="돋움"/>
        </w:rPr>
        <w:t xml:space="preserve"> 인적자원관리(HRM) 분야에서 가장 심각하고 긴급한 과제로 부상하고 있</w:t>
      </w:r>
      <w:r>
        <w:rPr>
          <w:rFonts w:ascii="돋움" w:eastAsia="돋움" w:hAnsi="돋움" w:hint="eastAsia"/>
        </w:rPr>
        <w:t>습니다.</w:t>
      </w:r>
      <w:r w:rsidRPr="003448D3">
        <w:rPr>
          <w:rFonts w:ascii="돋움" w:eastAsia="돋움" w:hAnsi="돋움"/>
        </w:rPr>
        <w:t xml:space="preserve"> 초</w:t>
      </w:r>
      <w:r w:rsidRPr="00CF7859">
        <w:rPr>
          <w:rFonts w:ascii="돋움" w:eastAsia="돋움" w:hAnsi="돋움" w:hint="eastAsia"/>
        </w:rPr>
        <w:t xml:space="preserve"> </w:t>
      </w:r>
      <w:proofErr w:type="spellStart"/>
      <w:r w:rsidRPr="003448D3">
        <w:rPr>
          <w:rFonts w:ascii="돋움" w:eastAsia="돋움" w:hAnsi="돋움"/>
        </w:rPr>
        <w:t>저출산은</w:t>
      </w:r>
      <w:proofErr w:type="spellEnd"/>
      <w:r w:rsidRPr="003448D3">
        <w:rPr>
          <w:rFonts w:ascii="돋움" w:eastAsia="돋움" w:hAnsi="돋움"/>
        </w:rPr>
        <w:t xml:space="preserve"> OECD(2024)에 따르면, 2022년 기준으로 약 20개국이 초</w:t>
      </w:r>
      <w:r w:rsidRPr="00CF7859">
        <w:rPr>
          <w:rFonts w:ascii="돋움" w:eastAsia="돋움" w:hAnsi="돋움" w:hint="eastAsia"/>
        </w:rPr>
        <w:t xml:space="preserve"> </w:t>
      </w:r>
      <w:r w:rsidRPr="003448D3">
        <w:rPr>
          <w:rFonts w:ascii="돋움" w:eastAsia="돋움" w:hAnsi="돋움"/>
        </w:rPr>
        <w:t>저출산 상태에 있으며, 전 세계 152개국이 인구대체 수준인 2.1명 미만의 출산율을 보이고 있</w:t>
      </w:r>
      <w:r>
        <w:rPr>
          <w:rFonts w:ascii="돋움" w:eastAsia="돋움" w:hAnsi="돋움" w:hint="eastAsia"/>
        </w:rPr>
        <w:t>습니</w:t>
      </w:r>
      <w:r w:rsidRPr="003448D3">
        <w:rPr>
          <w:rFonts w:ascii="돋움" w:eastAsia="돋움" w:hAnsi="돋움"/>
        </w:rPr>
        <w:t>다.</w:t>
      </w:r>
      <w:r w:rsidRPr="00CF7859">
        <w:rPr>
          <w:rFonts w:ascii="돋움" w:eastAsia="돋움" w:hAnsi="돋움" w:hint="eastAsia"/>
        </w:rPr>
        <w:t xml:space="preserve"> </w:t>
      </w:r>
      <w:r w:rsidRPr="003448D3">
        <w:rPr>
          <w:rFonts w:ascii="돋움" w:eastAsia="돋움" w:hAnsi="돋움"/>
        </w:rPr>
        <w:t>한국은 “국가 소멸”을, 일본은 “조용한 비상사태”</w:t>
      </w:r>
      <w:proofErr w:type="spellStart"/>
      <w:r w:rsidRPr="003448D3">
        <w:rPr>
          <w:rFonts w:ascii="돋움" w:eastAsia="돋움" w:hAnsi="돋움"/>
        </w:rPr>
        <w:t>를</w:t>
      </w:r>
      <w:proofErr w:type="spellEnd"/>
      <w:r w:rsidRPr="003448D3">
        <w:rPr>
          <w:rFonts w:ascii="돋움" w:eastAsia="돋움" w:hAnsi="돋움"/>
        </w:rPr>
        <w:t xml:space="preserve"> 언급하고 있으며, 여러 유럽 국가들</w:t>
      </w:r>
      <w:r>
        <w:rPr>
          <w:rFonts w:ascii="돋움" w:eastAsia="돋움" w:hAnsi="돋움" w:hint="eastAsia"/>
        </w:rPr>
        <w:t>도</w:t>
      </w:r>
      <w:r w:rsidRPr="003448D3">
        <w:rPr>
          <w:rFonts w:ascii="돋움" w:eastAsia="돋움" w:hAnsi="돋움"/>
        </w:rPr>
        <w:t xml:space="preserve"> 노동시장 침체에 직면하고 있</w:t>
      </w:r>
      <w:r>
        <w:rPr>
          <w:rFonts w:ascii="돋움" w:eastAsia="돋움" w:hAnsi="돋움" w:hint="eastAsia"/>
        </w:rPr>
        <w:t>습니</w:t>
      </w:r>
      <w:r w:rsidRPr="003448D3">
        <w:rPr>
          <w:rFonts w:ascii="돋움" w:eastAsia="돋움" w:hAnsi="돋움"/>
        </w:rPr>
        <w:t>다. 인력 감소, 생산성 저하, 인재 확보 및 유지에 필요한 비용 증가 등의 문제는 이미 주요한 경제적 위험 요인이 되고 있</w:t>
      </w:r>
      <w:r>
        <w:rPr>
          <w:rFonts w:ascii="돋움" w:eastAsia="돋움" w:hAnsi="돋움" w:hint="eastAsia"/>
        </w:rPr>
        <w:t>습니</w:t>
      </w:r>
      <w:r w:rsidRPr="003448D3">
        <w:rPr>
          <w:rFonts w:ascii="돋움" w:eastAsia="돋움" w:hAnsi="돋움"/>
        </w:rPr>
        <w:t>다(Bloom et al., 2011; Lee &amp; Mason, 2010).</w:t>
      </w:r>
    </w:p>
    <w:p w14:paraId="40230654" w14:textId="77777777" w:rsidR="009017A5" w:rsidRPr="003448D3" w:rsidRDefault="009017A5" w:rsidP="009017A5">
      <w:pPr>
        <w:rPr>
          <w:rFonts w:ascii="돋움" w:eastAsia="돋움" w:hAnsi="돋움"/>
        </w:rPr>
      </w:pPr>
      <w:r w:rsidRPr="003448D3">
        <w:rPr>
          <w:rFonts w:ascii="돋움" w:eastAsia="돋움" w:hAnsi="돋움"/>
        </w:rPr>
        <w:t>이에 대응하여, 전 세계적으로 다양한 HRM 혁신이 확산되고 있</w:t>
      </w:r>
      <w:r>
        <w:rPr>
          <w:rFonts w:ascii="돋움" w:eastAsia="돋움" w:hAnsi="돋움" w:hint="eastAsia"/>
        </w:rPr>
        <w:t xml:space="preserve">는데, </w:t>
      </w:r>
      <w:r w:rsidRPr="003448D3">
        <w:rPr>
          <w:rFonts w:ascii="돋움" w:eastAsia="돋움" w:hAnsi="돋움"/>
        </w:rPr>
        <w:t xml:space="preserve">대표적인 사례로는 육아휴직 및 부모휴가 확대, 일·생활 균형 정책 강화, 인공지능 기반 인력계획(AI-enabled workforce planning), 그리고 여성·고령층·이민자 집단의 포용적 고용 확대 등이 </w:t>
      </w:r>
      <w:r w:rsidRPr="003448D3">
        <w:rPr>
          <w:rFonts w:ascii="돋움" w:eastAsia="돋움" w:hAnsi="돋움"/>
        </w:rPr>
        <w:lastRenderedPageBreak/>
        <w:t>있</w:t>
      </w:r>
      <w:r>
        <w:rPr>
          <w:rFonts w:ascii="돋움" w:eastAsia="돋움" w:hAnsi="돋움" w:hint="eastAsia"/>
        </w:rPr>
        <w:t>습니</w:t>
      </w:r>
      <w:r w:rsidRPr="003448D3">
        <w:rPr>
          <w:rFonts w:ascii="돋움" w:eastAsia="돋움" w:hAnsi="돋움"/>
        </w:rPr>
        <w:t>다. 초</w:t>
      </w:r>
      <w:r w:rsidRPr="00CF7859">
        <w:rPr>
          <w:rFonts w:ascii="돋움" w:eastAsia="돋움" w:hAnsi="돋움" w:hint="eastAsia"/>
        </w:rPr>
        <w:t xml:space="preserve"> </w:t>
      </w:r>
      <w:proofErr w:type="spellStart"/>
      <w:r w:rsidRPr="003448D3">
        <w:rPr>
          <w:rFonts w:ascii="돋움" w:eastAsia="돋움" w:hAnsi="돋움"/>
        </w:rPr>
        <w:t>저출산의</w:t>
      </w:r>
      <w:proofErr w:type="spellEnd"/>
      <w:r w:rsidRPr="003448D3">
        <w:rPr>
          <w:rFonts w:ascii="돋움" w:eastAsia="돋움" w:hAnsi="돋움"/>
        </w:rPr>
        <w:t xml:space="preserve"> 원인은 국가별로 상이하지만, 공통적으로는 불충분한 일·가정 양립 지원, 지속적인 성별 불평등, 직장 내 돌봄 역할에 대한 문화적 제약 등이 지적되고 있</w:t>
      </w:r>
      <w:r>
        <w:rPr>
          <w:rFonts w:ascii="돋움" w:eastAsia="돋움" w:hAnsi="돋움" w:hint="eastAsia"/>
        </w:rPr>
        <w:t>습니</w:t>
      </w:r>
      <w:r w:rsidRPr="003448D3">
        <w:rPr>
          <w:rFonts w:ascii="돋움" w:eastAsia="돋움" w:hAnsi="돋움"/>
        </w:rPr>
        <w:t>다(De Clercq &amp; Brieger, 2022; Wilkinson &amp; Rouse, 2023).</w:t>
      </w:r>
    </w:p>
    <w:p w14:paraId="1AB68F99" w14:textId="77777777" w:rsidR="009017A5" w:rsidRPr="003448D3" w:rsidRDefault="009017A5" w:rsidP="009017A5">
      <w:pPr>
        <w:rPr>
          <w:rFonts w:ascii="돋움" w:eastAsia="돋움" w:hAnsi="돋움"/>
        </w:rPr>
      </w:pPr>
      <w:r w:rsidRPr="003448D3">
        <w:rPr>
          <w:rFonts w:ascii="돋움" w:eastAsia="돋움" w:hAnsi="돋움"/>
        </w:rPr>
        <w:t>본 특별호는 초</w:t>
      </w:r>
      <w:r w:rsidRPr="00CF7859">
        <w:rPr>
          <w:rFonts w:ascii="돋움" w:eastAsia="돋움" w:hAnsi="돋움" w:hint="eastAsia"/>
        </w:rPr>
        <w:t xml:space="preserve"> </w:t>
      </w:r>
      <w:proofErr w:type="spellStart"/>
      <w:r w:rsidRPr="003448D3">
        <w:rPr>
          <w:rFonts w:ascii="돋움" w:eastAsia="돋움" w:hAnsi="돋움"/>
        </w:rPr>
        <w:t>저출산이</w:t>
      </w:r>
      <w:proofErr w:type="spellEnd"/>
      <w:r w:rsidRPr="003448D3">
        <w:rPr>
          <w:rFonts w:ascii="돋움" w:eastAsia="돋움" w:hAnsi="돋움"/>
        </w:rPr>
        <w:t xml:space="preserve"> HRM에 미치는 글로벌 영향을 탐구하고, 지속가능하고 포용적이며 회복력 있는 인적자원 전략을 모색하기 위한 학문적 논의를 활성화하는 것을 목표로 </w:t>
      </w:r>
      <w:r>
        <w:rPr>
          <w:rFonts w:ascii="돋움" w:eastAsia="돋움" w:hAnsi="돋움" w:hint="eastAsia"/>
        </w:rPr>
        <w:t>합니</w:t>
      </w:r>
      <w:r w:rsidRPr="003448D3">
        <w:rPr>
          <w:rFonts w:ascii="돋움" w:eastAsia="돋움" w:hAnsi="돋움"/>
        </w:rPr>
        <w:t xml:space="preserve">다. 이를 통해 이 분야의 이론적·실증적·비교연구를 촉진하고, 인구학적 위기 속에서 조직과 사회가 미래 인력 전략을 어떻게 재구성할 수 있는지를 조명하고자 </w:t>
      </w:r>
      <w:r>
        <w:rPr>
          <w:rFonts w:ascii="돋움" w:eastAsia="돋움" w:hAnsi="돋움" w:hint="eastAsia"/>
        </w:rPr>
        <w:t>합니</w:t>
      </w:r>
      <w:r w:rsidRPr="003448D3">
        <w:rPr>
          <w:rFonts w:ascii="돋움" w:eastAsia="돋움" w:hAnsi="돋움"/>
        </w:rPr>
        <w:t>다.</w:t>
      </w:r>
    </w:p>
    <w:p w14:paraId="68AF9435" w14:textId="77777777" w:rsidR="009017A5" w:rsidRPr="00CF7859" w:rsidRDefault="009017A5" w:rsidP="009017A5">
      <w:pPr>
        <w:rPr>
          <w:rFonts w:ascii="돋움" w:eastAsia="돋움" w:hAnsi="돋움"/>
          <w:b/>
          <w:bCs/>
        </w:rPr>
      </w:pPr>
    </w:p>
    <w:p w14:paraId="32D594DD" w14:textId="77777777" w:rsidR="009017A5" w:rsidRDefault="009017A5" w:rsidP="009017A5">
      <w:pPr>
        <w:rPr>
          <w:rFonts w:ascii="돋움" w:eastAsia="돋움" w:hAnsi="돋움"/>
          <w:b/>
          <w:bCs/>
        </w:rPr>
      </w:pPr>
      <w:r w:rsidRPr="003448D3">
        <w:rPr>
          <w:rFonts w:ascii="돋움" w:eastAsia="돋움" w:hAnsi="돋움"/>
          <w:b/>
          <w:bCs/>
        </w:rPr>
        <w:t xml:space="preserve">2. 연구 주제 </w:t>
      </w:r>
    </w:p>
    <w:p w14:paraId="46BCB36F" w14:textId="77777777" w:rsidR="009017A5" w:rsidRPr="003448D3" w:rsidRDefault="009017A5" w:rsidP="009017A5">
      <w:pPr>
        <w:rPr>
          <w:rFonts w:ascii="돋움" w:eastAsia="돋움" w:hAnsi="돋움"/>
          <w:b/>
          <w:bCs/>
        </w:rPr>
      </w:pPr>
      <w:r w:rsidRPr="003448D3">
        <w:rPr>
          <w:rFonts w:ascii="돋움" w:eastAsia="돋움" w:hAnsi="돋움"/>
          <w:b/>
          <w:bCs/>
        </w:rPr>
        <w:t>(1) 일·생활 균형의 도전 과제 (Work–Life Balance Challenges)</w:t>
      </w:r>
    </w:p>
    <w:p w14:paraId="503C784C" w14:textId="77777777" w:rsidR="009017A5" w:rsidRPr="003448D3" w:rsidRDefault="009017A5" w:rsidP="009017A5">
      <w:pPr>
        <w:numPr>
          <w:ilvl w:val="0"/>
          <w:numId w:val="1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가족친화적 HRM 정책(Family-Friendly HRM Policies)</w:t>
      </w:r>
      <w:r w:rsidRPr="003448D3">
        <w:rPr>
          <w:rFonts w:ascii="돋움" w:eastAsia="돋움" w:hAnsi="돋움"/>
        </w:rPr>
        <w:t>: 일·생활 균형을 저해하는 직장 문화와 그로 인한 출산 결정에 대한 영향을 탐구.</w:t>
      </w:r>
    </w:p>
    <w:p w14:paraId="3ADFE6AF" w14:textId="77777777" w:rsidR="009017A5" w:rsidRPr="003448D3" w:rsidRDefault="009017A5" w:rsidP="009017A5">
      <w:pPr>
        <w:numPr>
          <w:ilvl w:val="0"/>
          <w:numId w:val="1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성별 불평등(Gender Inequality)</w:t>
      </w:r>
      <w:r w:rsidRPr="003448D3">
        <w:rPr>
          <w:rFonts w:ascii="돋움" w:eastAsia="돋움" w:hAnsi="돋움"/>
        </w:rPr>
        <w:t>: 출산·육아휴직 제도의 한계와 불충분한 보육 지원이 여성의 경력 지속과 가족계획에 미치는 영향 분석.</w:t>
      </w:r>
    </w:p>
    <w:p w14:paraId="3AA190B4" w14:textId="77777777" w:rsidR="009017A5" w:rsidRPr="003448D3" w:rsidRDefault="009017A5" w:rsidP="009017A5">
      <w:pPr>
        <w:numPr>
          <w:ilvl w:val="0"/>
          <w:numId w:val="1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문화적 기대(Cultural Expectations)</w:t>
      </w:r>
      <w:r w:rsidRPr="003448D3">
        <w:rPr>
          <w:rFonts w:ascii="돋움" w:eastAsia="돋움" w:hAnsi="돋움"/>
        </w:rPr>
        <w:t>: 전통적 성역할 규범이 출산율과 경력 선택에 미치는 사회문화적 영향 고찰.</w:t>
      </w:r>
    </w:p>
    <w:p w14:paraId="63392E04" w14:textId="77777777" w:rsidR="009017A5" w:rsidRPr="003448D3" w:rsidRDefault="009017A5" w:rsidP="009017A5">
      <w:pPr>
        <w:numPr>
          <w:ilvl w:val="0"/>
          <w:numId w:val="1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가족친화적 환경 조성(Promoting Family-Friendly Environments)</w:t>
      </w:r>
      <w:r w:rsidRPr="003448D3">
        <w:rPr>
          <w:rFonts w:ascii="돋움" w:eastAsia="돋움" w:hAnsi="돋움"/>
        </w:rPr>
        <w:t>: 직장 내 보육시설, 충분한 부모휴가, 가족 대상 재정적 인센티브 등의 정책이 생식 선택과 인재 유지에 미치는 효과 검토.</w:t>
      </w:r>
    </w:p>
    <w:p w14:paraId="23A74D7C" w14:textId="77777777" w:rsidR="009017A5" w:rsidRPr="003448D3" w:rsidRDefault="009017A5" w:rsidP="009017A5">
      <w:pPr>
        <w:numPr>
          <w:ilvl w:val="0"/>
          <w:numId w:val="1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조직문화 변화(Changing Work Culture)</w:t>
      </w:r>
      <w:r w:rsidRPr="003448D3">
        <w:rPr>
          <w:rFonts w:ascii="돋움" w:eastAsia="돋움" w:hAnsi="돋움"/>
        </w:rPr>
        <w:t>: 일·생활 균형과 심리적 안전을 중시하는 포용적·지지적 조직문화의 구축 전략 연구.</w:t>
      </w:r>
    </w:p>
    <w:p w14:paraId="64545574" w14:textId="77777777" w:rsidR="009017A5" w:rsidRPr="003448D3" w:rsidRDefault="009017A5" w:rsidP="009017A5">
      <w:pPr>
        <w:rPr>
          <w:rFonts w:ascii="돋움" w:eastAsia="돋움" w:hAnsi="돋움"/>
          <w:b/>
          <w:bCs/>
        </w:rPr>
      </w:pPr>
      <w:r w:rsidRPr="003448D3">
        <w:rPr>
          <w:rFonts w:ascii="돋움" w:eastAsia="돋움" w:hAnsi="돋움"/>
          <w:b/>
          <w:bCs/>
        </w:rPr>
        <w:t>(2) HR 관행의 적응과 혁신 (Adapting HR Practices)</w:t>
      </w:r>
    </w:p>
    <w:p w14:paraId="125F20F4" w14:textId="77777777" w:rsidR="009017A5" w:rsidRPr="003448D3" w:rsidRDefault="009017A5" w:rsidP="009017A5">
      <w:pPr>
        <w:numPr>
          <w:ilvl w:val="0"/>
          <w:numId w:val="2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유연근무정책(Flexible Work Policies)</w:t>
      </w:r>
      <w:r w:rsidRPr="003448D3">
        <w:rPr>
          <w:rFonts w:ascii="돋움" w:eastAsia="돋움" w:hAnsi="돋움"/>
        </w:rPr>
        <w:t>: 재택근무, 근로시간 단축, 부모휴가 강화 등 가족친화적 근무제도 설계 방안 연구.</w:t>
      </w:r>
    </w:p>
    <w:p w14:paraId="667FF400" w14:textId="77777777" w:rsidR="009017A5" w:rsidRPr="003448D3" w:rsidRDefault="009017A5" w:rsidP="009017A5">
      <w:pPr>
        <w:numPr>
          <w:ilvl w:val="0"/>
          <w:numId w:val="2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직무역량 강화(Upskilling and Reskilling)</w:t>
      </w:r>
      <w:r w:rsidRPr="003448D3">
        <w:rPr>
          <w:rFonts w:ascii="돋움" w:eastAsia="돋움" w:hAnsi="돋움"/>
        </w:rPr>
        <w:t>: 인구 감소로 인한 인력공백을 보완하기 위한 지속적 교육·훈련 전략 분석.</w:t>
      </w:r>
    </w:p>
    <w:p w14:paraId="55C08927" w14:textId="77777777" w:rsidR="009017A5" w:rsidRPr="003448D3" w:rsidRDefault="009017A5" w:rsidP="009017A5">
      <w:pPr>
        <w:numPr>
          <w:ilvl w:val="0"/>
          <w:numId w:val="2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포용적 복리후생(Inclusive Benefits)</w:t>
      </w:r>
      <w:r w:rsidRPr="003448D3">
        <w:rPr>
          <w:rFonts w:ascii="돋움" w:eastAsia="돋움" w:hAnsi="돋움"/>
        </w:rPr>
        <w:t>: 보육·</w:t>
      </w:r>
      <w:proofErr w:type="spellStart"/>
      <w:r w:rsidRPr="003448D3">
        <w:rPr>
          <w:rFonts w:ascii="돋움" w:eastAsia="돋움" w:hAnsi="돋움"/>
        </w:rPr>
        <w:t>노인돌봄</w:t>
      </w:r>
      <w:proofErr w:type="spellEnd"/>
      <w:r w:rsidRPr="003448D3">
        <w:rPr>
          <w:rFonts w:ascii="돋움" w:eastAsia="돋움" w:hAnsi="돋움"/>
        </w:rPr>
        <w:t>·</w:t>
      </w:r>
      <w:proofErr w:type="spellStart"/>
      <w:r w:rsidRPr="003448D3">
        <w:rPr>
          <w:rFonts w:ascii="돋움" w:eastAsia="돋움" w:hAnsi="돋움"/>
        </w:rPr>
        <w:t>난임치료</w:t>
      </w:r>
      <w:proofErr w:type="spellEnd"/>
      <w:r w:rsidRPr="003448D3">
        <w:rPr>
          <w:rFonts w:ascii="돋움" w:eastAsia="돋움" w:hAnsi="돋움"/>
        </w:rPr>
        <w:t xml:space="preserve"> 지원 등 다양한 복리후생 제도가 인재 확보와 유지에 미치는 영향 탐구.</w:t>
      </w:r>
    </w:p>
    <w:p w14:paraId="565A7F40" w14:textId="77777777" w:rsidR="009017A5" w:rsidRPr="003448D3" w:rsidRDefault="009017A5" w:rsidP="009017A5">
      <w:pPr>
        <w:numPr>
          <w:ilvl w:val="0"/>
          <w:numId w:val="2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다양성과 포용성 증진(Encouraging Diversity and Inclusion)</w:t>
      </w:r>
      <w:r w:rsidRPr="003448D3">
        <w:rPr>
          <w:rFonts w:ascii="돋움" w:eastAsia="돋움" w:hAnsi="돋움"/>
        </w:rPr>
        <w:t xml:space="preserve">: 고령층, 여성, 이민자 등 </w:t>
      </w:r>
      <w:proofErr w:type="spellStart"/>
      <w:r w:rsidRPr="003448D3">
        <w:rPr>
          <w:rFonts w:ascii="돋움" w:eastAsia="돋움" w:hAnsi="돋움"/>
        </w:rPr>
        <w:t>미활용</w:t>
      </w:r>
      <w:proofErr w:type="spellEnd"/>
      <w:r w:rsidRPr="003448D3">
        <w:rPr>
          <w:rFonts w:ascii="돋움" w:eastAsia="돋움" w:hAnsi="돋움"/>
        </w:rPr>
        <w:t xml:space="preserve"> 인력의 노동시장 참여 확대를 위한 HRM 전략 분석.</w:t>
      </w:r>
    </w:p>
    <w:p w14:paraId="68D08B2C" w14:textId="77777777" w:rsidR="009017A5" w:rsidRPr="003448D3" w:rsidRDefault="009017A5" w:rsidP="009017A5">
      <w:pPr>
        <w:numPr>
          <w:ilvl w:val="0"/>
          <w:numId w:val="2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혁신적 채용전략(Innovative Recruitment Strategies)</w:t>
      </w:r>
      <w:r w:rsidRPr="003448D3">
        <w:rPr>
          <w:rFonts w:ascii="돋움" w:eastAsia="돋움" w:hAnsi="돋움"/>
        </w:rPr>
        <w:t>: 국제 인재 유치, 청년층 인재 파이프라인 구축 등 장기적 인력 확보 전략 모색.</w:t>
      </w:r>
    </w:p>
    <w:p w14:paraId="2377F76B" w14:textId="77777777" w:rsidR="009017A5" w:rsidRPr="003448D3" w:rsidRDefault="009017A5" w:rsidP="009017A5">
      <w:pPr>
        <w:rPr>
          <w:rFonts w:ascii="돋움" w:eastAsia="돋움" w:hAnsi="돋움"/>
          <w:b/>
          <w:bCs/>
        </w:rPr>
      </w:pPr>
      <w:r w:rsidRPr="003448D3">
        <w:rPr>
          <w:rFonts w:ascii="돋움" w:eastAsia="돋움" w:hAnsi="돋움"/>
          <w:b/>
          <w:bCs/>
        </w:rPr>
        <w:t>(3) 인간 중심의 AI 기반 HRM 혁신 (Human-Centered AI Solutions)</w:t>
      </w:r>
    </w:p>
    <w:p w14:paraId="4C5B94F1" w14:textId="77777777" w:rsidR="009017A5" w:rsidRPr="003448D3" w:rsidRDefault="009017A5" w:rsidP="009017A5">
      <w:pPr>
        <w:numPr>
          <w:ilvl w:val="0"/>
          <w:numId w:val="3"/>
        </w:numPr>
        <w:tabs>
          <w:tab w:val="num" w:pos="720"/>
        </w:tabs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인간 중심 AI 솔루션(Human-Centered AI Solutions)</w:t>
      </w:r>
      <w:r w:rsidRPr="003448D3">
        <w:rPr>
          <w:rFonts w:ascii="돋움" w:eastAsia="돋움" w:hAnsi="돋움"/>
        </w:rPr>
        <w:t>: 저출산 맥락에서 직원의 자율성과 복지를 해치지 않으면서 생산성을 제고하는 AI 활용 방안 연구.</w:t>
      </w:r>
    </w:p>
    <w:p w14:paraId="706DCFEB" w14:textId="77777777" w:rsidR="009017A5" w:rsidRPr="003448D3" w:rsidRDefault="009017A5" w:rsidP="009017A5">
      <w:pPr>
        <w:numPr>
          <w:ilvl w:val="0"/>
          <w:numId w:val="3"/>
        </w:numPr>
        <w:tabs>
          <w:tab w:val="num" w:pos="720"/>
        </w:tabs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AI 기반 일·생활 균형 지원(AI-Assisted Work–Life Balance)</w:t>
      </w:r>
      <w:r w:rsidRPr="003448D3">
        <w:rPr>
          <w:rFonts w:ascii="돋움" w:eastAsia="돋움" w:hAnsi="돋움"/>
        </w:rPr>
        <w:t xml:space="preserve">: 직원의 생애주기별 필요에 맞춘 휴가계획, 육아, 부모휴가 지원을 위한 예측분석 및 AI 도구 활용 방안 </w:t>
      </w:r>
      <w:r w:rsidRPr="003448D3">
        <w:rPr>
          <w:rFonts w:ascii="돋움" w:eastAsia="돋움" w:hAnsi="돋움"/>
        </w:rPr>
        <w:lastRenderedPageBreak/>
        <w:t>탐색.</w:t>
      </w:r>
    </w:p>
    <w:p w14:paraId="3FCE5991" w14:textId="77777777" w:rsidR="009017A5" w:rsidRPr="003448D3" w:rsidRDefault="009017A5" w:rsidP="009017A5">
      <w:pPr>
        <w:numPr>
          <w:ilvl w:val="0"/>
          <w:numId w:val="3"/>
        </w:numPr>
        <w:tabs>
          <w:tab w:val="num" w:pos="720"/>
        </w:tabs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AI 지원 리더십과 심리적 안전(AI-Facilitated Servant Leadership and Psychological Safety)</w:t>
      </w:r>
      <w:r w:rsidRPr="003448D3">
        <w:rPr>
          <w:rFonts w:ascii="돋움" w:eastAsia="돋움" w:hAnsi="돋움"/>
        </w:rPr>
        <w:t>: 가족계획과 출산에 대한 두려움을 완화하는 리더십 실행 지원을 위한 AI 활용 연구.</w:t>
      </w:r>
    </w:p>
    <w:p w14:paraId="6A4ED86E" w14:textId="77777777" w:rsidR="009017A5" w:rsidRPr="003448D3" w:rsidRDefault="009017A5" w:rsidP="009017A5">
      <w:pPr>
        <w:numPr>
          <w:ilvl w:val="0"/>
          <w:numId w:val="3"/>
        </w:numPr>
        <w:tabs>
          <w:tab w:val="num" w:pos="720"/>
        </w:tabs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부부 맞춤형 근무설계(AI-Driven Work Redesign for Couples)</w:t>
      </w:r>
      <w:r w:rsidRPr="003448D3">
        <w:rPr>
          <w:rFonts w:ascii="돋움" w:eastAsia="돋움" w:hAnsi="돋움"/>
        </w:rPr>
        <w:t>: 맞벌이 부부의 실제 필요에 기반한 AI 기반 근무일정 공동 설계 모델 개발.</w:t>
      </w:r>
    </w:p>
    <w:p w14:paraId="6DD1DC1C" w14:textId="77777777" w:rsidR="009017A5" w:rsidRPr="003448D3" w:rsidRDefault="009017A5" w:rsidP="009017A5">
      <w:pPr>
        <w:numPr>
          <w:ilvl w:val="0"/>
          <w:numId w:val="3"/>
        </w:numPr>
        <w:tabs>
          <w:tab w:val="num" w:pos="720"/>
        </w:tabs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디지털 트윈 모델링(Digital Twin Modeling)</w:t>
      </w:r>
      <w:r w:rsidRPr="003448D3">
        <w:rPr>
          <w:rFonts w:ascii="돋움" w:eastAsia="돋움" w:hAnsi="돋움"/>
        </w:rPr>
        <w:t>: HR 의사결정과 개인화된 경력–가정 경로 설계를 위해 디지털 트윈 기술을 활용한 시뮬레이션 및 최적화 연구.</w:t>
      </w:r>
    </w:p>
    <w:p w14:paraId="26F60A72" w14:textId="77777777" w:rsidR="009017A5" w:rsidRPr="00CF7859" w:rsidRDefault="009017A5" w:rsidP="009017A5">
      <w:pPr>
        <w:numPr>
          <w:ilvl w:val="0"/>
          <w:numId w:val="3"/>
        </w:numPr>
        <w:rPr>
          <w:rFonts w:ascii="돋움" w:eastAsia="돋움" w:hAnsi="돋움"/>
        </w:rPr>
      </w:pPr>
      <w:r w:rsidRPr="003448D3">
        <w:rPr>
          <w:rFonts w:ascii="돋움" w:eastAsia="돋움" w:hAnsi="돋움"/>
          <w:b/>
          <w:bCs/>
        </w:rPr>
        <w:t>AI와 자동화(AI and Automation)</w:t>
      </w:r>
      <w:r w:rsidRPr="003448D3">
        <w:rPr>
          <w:rFonts w:ascii="돋움" w:eastAsia="돋움" w:hAnsi="돋움"/>
        </w:rPr>
        <w:t>: 인력 부족 해소, 생산성 향상, 인력관리 최적화를 위한 기술적 접근법 고찰.</w:t>
      </w:r>
    </w:p>
    <w:p w14:paraId="4FC00BA9" w14:textId="77777777" w:rsidR="00710713" w:rsidRDefault="00710713" w:rsidP="009017A5">
      <w:pPr>
        <w:widowControl/>
        <w:shd w:val="clear" w:color="auto" w:fill="FFFFFF"/>
        <w:wordWrap/>
        <w:autoSpaceDE/>
        <w:autoSpaceDN/>
        <w:rPr>
          <w:rFonts w:ascii="돋움" w:eastAsia="돋움" w:hAnsi="돋움"/>
          <w:b/>
          <w:bCs/>
        </w:rPr>
      </w:pPr>
    </w:p>
    <w:p w14:paraId="68629A22" w14:textId="2DE89C47" w:rsidR="009017A5" w:rsidRPr="00CF7859" w:rsidRDefault="009017A5" w:rsidP="009017A5">
      <w:pPr>
        <w:widowControl/>
        <w:shd w:val="clear" w:color="auto" w:fill="FFFFFF"/>
        <w:wordWrap/>
        <w:autoSpaceDE/>
        <w:autoSpaceDN/>
        <w:rPr>
          <w:rFonts w:ascii="돋움" w:eastAsia="돋움" w:hAnsi="돋움" w:cs="Arial"/>
          <w:b/>
          <w:bCs/>
          <w:color w:val="222222"/>
          <w:kern w:val="0"/>
          <w:szCs w:val="22"/>
          <w14:ligatures w14:val="none"/>
        </w:rPr>
      </w:pPr>
      <w:r w:rsidRPr="00CF7859">
        <w:rPr>
          <w:rFonts w:ascii="돋움" w:eastAsia="돋움" w:hAnsi="돋움"/>
          <w:b/>
          <w:bCs/>
        </w:rPr>
        <w:t xml:space="preserve">3. </w:t>
      </w:r>
      <w:r w:rsidRPr="00CF7859">
        <w:rPr>
          <w:rFonts w:ascii="돋움" w:eastAsia="돋움" w:hAnsi="돋움" w:hint="eastAsia"/>
          <w:b/>
          <w:bCs/>
        </w:rPr>
        <w:t xml:space="preserve">논문 </w:t>
      </w:r>
      <w:r w:rsidRPr="00CF7859">
        <w:rPr>
          <w:rFonts w:ascii="돋움" w:eastAsia="돋움" w:hAnsi="돋움" w:cs="Arial" w:hint="eastAsia"/>
          <w:b/>
          <w:bCs/>
          <w:color w:val="222222"/>
          <w:kern w:val="0"/>
          <w:szCs w:val="22"/>
          <w14:ligatures w14:val="none"/>
        </w:rPr>
        <w:t>투고 및 심사 일정</w:t>
      </w:r>
    </w:p>
    <w:p w14:paraId="55DD702A" w14:textId="77777777" w:rsidR="009017A5" w:rsidRPr="00CF7859" w:rsidRDefault="009017A5" w:rsidP="009017A5">
      <w:pPr>
        <w:pStyle w:val="a6"/>
        <w:numPr>
          <w:ilvl w:val="0"/>
          <w:numId w:val="4"/>
        </w:numPr>
        <w:ind w:left="426" w:hanging="284"/>
      </w:pPr>
      <w:r w:rsidRPr="00CF7859">
        <w:rPr>
          <w:rFonts w:hint="eastAsia"/>
        </w:rPr>
        <w:t>논</w:t>
      </w:r>
      <w:r w:rsidRPr="00CF7859">
        <w:t>문 접수 기간</w:t>
      </w:r>
      <w:r w:rsidRPr="00CF7859">
        <w:rPr>
          <w:rFonts w:hint="eastAsia"/>
        </w:rPr>
        <w:t xml:space="preserve">: </w:t>
      </w:r>
      <w:r w:rsidRPr="00CF7859">
        <w:t xml:space="preserve">2026년 </w:t>
      </w:r>
      <w:r w:rsidRPr="00CF7859">
        <w:rPr>
          <w:rFonts w:hint="eastAsia"/>
        </w:rPr>
        <w:t>9</w:t>
      </w:r>
      <w:r w:rsidRPr="00CF7859">
        <w:t>월 1일</w:t>
      </w:r>
      <w:r w:rsidRPr="00CF7859">
        <w:rPr>
          <w:rFonts w:hint="eastAsia"/>
        </w:rPr>
        <w:t xml:space="preserve"> ~11월 3</w:t>
      </w:r>
      <w:r w:rsidRPr="00CF7859">
        <w:t>0일</w:t>
      </w:r>
    </w:p>
    <w:p w14:paraId="2B24ED00" w14:textId="77777777" w:rsidR="009017A5" w:rsidRPr="00CF7859" w:rsidRDefault="009017A5" w:rsidP="009017A5">
      <w:pPr>
        <w:pStyle w:val="a6"/>
        <w:numPr>
          <w:ilvl w:val="0"/>
          <w:numId w:val="4"/>
        </w:numPr>
        <w:ind w:left="426" w:hanging="284"/>
      </w:pPr>
      <w:r w:rsidRPr="00CF7859">
        <w:rPr>
          <w:rFonts w:hint="eastAsia"/>
        </w:rPr>
        <w:t xml:space="preserve">심사 (1차): </w:t>
      </w:r>
      <w:r w:rsidRPr="00CF7859">
        <w:t>2026년</w:t>
      </w:r>
      <w:r>
        <w:rPr>
          <w:rFonts w:hint="eastAsia"/>
        </w:rPr>
        <w:t xml:space="preserve"> </w:t>
      </w:r>
      <w:r w:rsidRPr="00CF7859">
        <w:rPr>
          <w:rFonts w:hint="eastAsia"/>
        </w:rPr>
        <w:t>12</w:t>
      </w:r>
      <w:r w:rsidRPr="00CF7859">
        <w:t xml:space="preserve">월 </w:t>
      </w:r>
      <w:r w:rsidRPr="00CF7859">
        <w:rPr>
          <w:rFonts w:hint="eastAsia"/>
        </w:rPr>
        <w:t>~ 2027년 2월</w:t>
      </w:r>
    </w:p>
    <w:p w14:paraId="42A4E880" w14:textId="77777777" w:rsidR="009017A5" w:rsidRDefault="009017A5" w:rsidP="009017A5">
      <w:pPr>
        <w:pStyle w:val="a6"/>
        <w:numPr>
          <w:ilvl w:val="0"/>
          <w:numId w:val="4"/>
        </w:numPr>
        <w:ind w:left="426" w:hanging="284"/>
      </w:pPr>
      <w:r w:rsidRPr="00CF7859">
        <w:rPr>
          <w:rFonts w:hint="eastAsia"/>
        </w:rPr>
        <w:t>심사 (2차): 2</w:t>
      </w:r>
      <w:r w:rsidRPr="00CF7859">
        <w:t>02</w:t>
      </w:r>
      <w:r w:rsidRPr="00CF7859">
        <w:rPr>
          <w:rFonts w:hint="eastAsia"/>
        </w:rPr>
        <w:t>7</w:t>
      </w:r>
      <w:r w:rsidRPr="00CF7859">
        <w:t xml:space="preserve">년 </w:t>
      </w:r>
      <w:r w:rsidRPr="00CF7859">
        <w:rPr>
          <w:rFonts w:hint="eastAsia"/>
        </w:rPr>
        <w:t>03</w:t>
      </w:r>
      <w:r w:rsidRPr="00CF7859">
        <w:t>월</w:t>
      </w:r>
      <w:r w:rsidRPr="00CF7859">
        <w:rPr>
          <w:rFonts w:hint="eastAsia"/>
        </w:rPr>
        <w:t xml:space="preserve"> ~ 2027년 </w:t>
      </w:r>
      <w:r>
        <w:rPr>
          <w:rFonts w:hint="eastAsia"/>
        </w:rPr>
        <w:t>4</w:t>
      </w:r>
      <w:r w:rsidRPr="00CF7859">
        <w:rPr>
          <w:rFonts w:hint="eastAsia"/>
        </w:rPr>
        <w:t>월</w:t>
      </w:r>
    </w:p>
    <w:p w14:paraId="4B7845A0" w14:textId="77777777" w:rsidR="009017A5" w:rsidRPr="00CF7859" w:rsidRDefault="009017A5" w:rsidP="009017A5">
      <w:pPr>
        <w:pStyle w:val="a6"/>
        <w:numPr>
          <w:ilvl w:val="0"/>
          <w:numId w:val="4"/>
        </w:numPr>
        <w:ind w:left="426" w:hanging="284"/>
      </w:pPr>
      <w:r>
        <w:t>최종</w:t>
      </w:r>
      <w:r>
        <w:rPr>
          <w:rFonts w:hint="eastAsia"/>
        </w:rPr>
        <w:t xml:space="preserve"> 논문제출: 2027년 5월 </w:t>
      </w:r>
    </w:p>
    <w:p w14:paraId="6013DDC5" w14:textId="77777777" w:rsidR="009017A5" w:rsidRPr="00CF7859" w:rsidRDefault="009017A5" w:rsidP="009017A5">
      <w:pPr>
        <w:pStyle w:val="a6"/>
        <w:numPr>
          <w:ilvl w:val="0"/>
          <w:numId w:val="4"/>
        </w:numPr>
        <w:ind w:left="426" w:hanging="284"/>
      </w:pPr>
      <w:r w:rsidRPr="00CF7859">
        <w:rPr>
          <w:rFonts w:hint="eastAsia"/>
        </w:rPr>
        <w:t xml:space="preserve">게재: 2027년 또는 2028년 </w:t>
      </w:r>
    </w:p>
    <w:p w14:paraId="3E4A62CE" w14:textId="77777777" w:rsidR="00710713" w:rsidRDefault="00710713" w:rsidP="009017A5"/>
    <w:p w14:paraId="094486EF" w14:textId="158C3142" w:rsidR="009017A5" w:rsidRPr="00CF7859" w:rsidRDefault="009017A5" w:rsidP="009017A5">
      <w:r w:rsidRPr="003448D3">
        <w:t>관심 있는 연구자 여러분의 활발한 투고를 기대</w:t>
      </w:r>
      <w:r w:rsidRPr="00CF7859">
        <w:rPr>
          <w:rFonts w:hint="eastAsia"/>
        </w:rPr>
        <w:t xml:space="preserve">하며, </w:t>
      </w:r>
      <w:r w:rsidRPr="003448D3">
        <w:t>본 특별호의 취지와 주제에 관심이 있는</w:t>
      </w:r>
      <w:r w:rsidRPr="00CF7859">
        <w:rPr>
          <w:rFonts w:hint="eastAsia"/>
        </w:rPr>
        <w:t xml:space="preserve"> </w:t>
      </w:r>
      <w:r w:rsidRPr="003448D3">
        <w:t>연구자들</w:t>
      </w:r>
      <w:r w:rsidRPr="00CF7859">
        <w:rPr>
          <w:rFonts w:hint="eastAsia"/>
        </w:rPr>
        <w:t xml:space="preserve">께 </w:t>
      </w:r>
      <w:r w:rsidRPr="003448D3">
        <w:t>널리 공유해 주시면 감사하겠습니다.</w:t>
      </w:r>
      <w:r w:rsidRPr="00CF7859">
        <w:rPr>
          <w:rFonts w:hint="eastAsia"/>
        </w:rPr>
        <w:t xml:space="preserve"> </w:t>
      </w:r>
      <w:r w:rsidRPr="003448D3">
        <w:t>문의사항이 있으시면 언제든지 연락해 주시기 바랍니다.</w:t>
      </w:r>
      <w:r>
        <w:rPr>
          <w:rFonts w:hint="eastAsia"/>
        </w:rPr>
        <w:t xml:space="preserve"> </w:t>
      </w:r>
      <w:r w:rsidRPr="00CF7859">
        <w:rPr>
          <w:rFonts w:hint="eastAsia"/>
        </w:rPr>
        <w:t xml:space="preserve">감사합니다. </w:t>
      </w:r>
    </w:p>
    <w:p w14:paraId="37909EC0" w14:textId="77777777" w:rsidR="00E012DE" w:rsidRPr="009017A5" w:rsidRDefault="00E012DE"/>
    <w:sectPr w:rsidR="00E012DE" w:rsidRPr="009017A5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D939ED" w14:textId="77777777" w:rsidR="0049722D" w:rsidRDefault="0049722D" w:rsidP="00DD2991">
      <w:pPr>
        <w:spacing w:after="0"/>
      </w:pPr>
      <w:r>
        <w:separator/>
      </w:r>
    </w:p>
  </w:endnote>
  <w:endnote w:type="continuationSeparator" w:id="0">
    <w:p w14:paraId="2FB7E3EF" w14:textId="77777777" w:rsidR="0049722D" w:rsidRDefault="0049722D" w:rsidP="00DD2991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A083A4" w14:textId="77777777" w:rsidR="0049722D" w:rsidRDefault="0049722D" w:rsidP="00DD2991">
      <w:pPr>
        <w:spacing w:after="0"/>
      </w:pPr>
      <w:r>
        <w:separator/>
      </w:r>
    </w:p>
  </w:footnote>
  <w:footnote w:type="continuationSeparator" w:id="0">
    <w:p w14:paraId="6C4A0D6F" w14:textId="77777777" w:rsidR="0049722D" w:rsidRDefault="0049722D" w:rsidP="00DD2991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0B1B51"/>
    <w:multiLevelType w:val="multilevel"/>
    <w:tmpl w:val="52B68C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A610B8"/>
    <w:multiLevelType w:val="hybridMultilevel"/>
    <w:tmpl w:val="04E406F4"/>
    <w:lvl w:ilvl="0" w:tplc="0442CB20">
      <w:start w:val="1"/>
      <w:numFmt w:val="bullet"/>
      <w:lvlText w:val="-"/>
      <w:lvlJc w:val="left"/>
      <w:pPr>
        <w:ind w:left="800" w:hanging="360"/>
      </w:pPr>
      <w:rPr>
        <w:rFonts w:ascii="돋움" w:eastAsia="돋움" w:hAnsi="돋움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2" w15:restartNumberingAfterBreak="0">
    <w:nsid w:val="17BC3497"/>
    <w:multiLevelType w:val="multilevel"/>
    <w:tmpl w:val="6C3487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2710492"/>
    <w:multiLevelType w:val="multilevel"/>
    <w:tmpl w:val="0124187E"/>
    <w:lvl w:ilvl="0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sz w:val="20"/>
      </w:rPr>
    </w:lvl>
    <w:lvl w:ilvl="1">
      <w:start w:val="3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814164"/>
    <w:multiLevelType w:val="hybridMultilevel"/>
    <w:tmpl w:val="BD2A69B2"/>
    <w:lvl w:ilvl="0" w:tplc="FFDC4D7C">
      <w:start w:val="1"/>
      <w:numFmt w:val="bullet"/>
      <w:lvlText w:val=""/>
      <w:lvlJc w:val="left"/>
      <w:pPr>
        <w:ind w:left="880" w:hanging="44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5" w15:restartNumberingAfterBreak="0">
    <w:nsid w:val="453302E0"/>
    <w:multiLevelType w:val="hybridMultilevel"/>
    <w:tmpl w:val="94949FA2"/>
    <w:lvl w:ilvl="0" w:tplc="FFDC4D7C">
      <w:start w:val="1"/>
      <w:numFmt w:val="bullet"/>
      <w:lvlText w:val=""/>
      <w:lvlJc w:val="left"/>
      <w:pPr>
        <w:ind w:left="80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1105423223">
    <w:abstractNumId w:val="2"/>
  </w:num>
  <w:num w:numId="2" w16cid:durableId="2070105790">
    <w:abstractNumId w:val="0"/>
  </w:num>
  <w:num w:numId="3" w16cid:durableId="286931588">
    <w:abstractNumId w:val="3"/>
  </w:num>
  <w:num w:numId="4" w16cid:durableId="1505782081">
    <w:abstractNumId w:val="4"/>
  </w:num>
  <w:num w:numId="5" w16cid:durableId="1573344391">
    <w:abstractNumId w:val="1"/>
  </w:num>
  <w:num w:numId="6" w16cid:durableId="21443511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17A5"/>
    <w:rsid w:val="00062F1B"/>
    <w:rsid w:val="00273A54"/>
    <w:rsid w:val="00280235"/>
    <w:rsid w:val="00422F66"/>
    <w:rsid w:val="0049722D"/>
    <w:rsid w:val="005F79FE"/>
    <w:rsid w:val="006620BE"/>
    <w:rsid w:val="00710713"/>
    <w:rsid w:val="009017A5"/>
    <w:rsid w:val="00903D8B"/>
    <w:rsid w:val="009A796F"/>
    <w:rsid w:val="009C25E5"/>
    <w:rsid w:val="00A80C88"/>
    <w:rsid w:val="00B913AD"/>
    <w:rsid w:val="00C64323"/>
    <w:rsid w:val="00DD2991"/>
    <w:rsid w:val="00E012DE"/>
    <w:rsid w:val="00E211D3"/>
    <w:rsid w:val="00E44102"/>
    <w:rsid w:val="00F03E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14B96DA"/>
  <w15:chartTrackingRefBased/>
  <w15:docId w15:val="{14D2A129-E25B-4AA5-A970-D4C2E3F63A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EastAsia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17A5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9017A5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9017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9017A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9017A5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9017A5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9017A5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9017A5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9017A5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9017A5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sid w:val="009017A5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9017A5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9017A5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Char">
    <w:name w:val="제목 4 Char"/>
    <w:basedOn w:val="a0"/>
    <w:link w:val="4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character" w:customStyle="1" w:styleId="5Char">
    <w:name w:val="제목 5 Char"/>
    <w:basedOn w:val="a0"/>
    <w:link w:val="5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character" w:customStyle="1" w:styleId="6Char">
    <w:name w:val="제목 6 Char"/>
    <w:basedOn w:val="a0"/>
    <w:link w:val="6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character" w:customStyle="1" w:styleId="7Char">
    <w:name w:val="제목 7 Char"/>
    <w:basedOn w:val="a0"/>
    <w:link w:val="7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character" w:customStyle="1" w:styleId="8Char">
    <w:name w:val="제목 8 Char"/>
    <w:basedOn w:val="a0"/>
    <w:link w:val="8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character" w:customStyle="1" w:styleId="9Char">
    <w:name w:val="제목 9 Char"/>
    <w:basedOn w:val="a0"/>
    <w:link w:val="9"/>
    <w:uiPriority w:val="9"/>
    <w:semiHidden/>
    <w:rsid w:val="009017A5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Char"/>
    <w:uiPriority w:val="10"/>
    <w:qFormat/>
    <w:rsid w:val="009017A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sid w:val="009017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rsid w:val="009017A5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sid w:val="009017A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rsid w:val="009017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har1">
    <w:name w:val="인용 Char"/>
    <w:basedOn w:val="a0"/>
    <w:link w:val="a5"/>
    <w:uiPriority w:val="29"/>
    <w:rsid w:val="009017A5"/>
    <w:rPr>
      <w:i/>
      <w:iCs/>
      <w:color w:val="404040" w:themeColor="text1" w:themeTint="BF"/>
    </w:rPr>
  </w:style>
  <w:style w:type="paragraph" w:styleId="a6">
    <w:name w:val="List Paragraph"/>
    <w:basedOn w:val="a"/>
    <w:uiPriority w:val="34"/>
    <w:qFormat/>
    <w:rsid w:val="009017A5"/>
    <w:pPr>
      <w:ind w:left="720"/>
      <w:contextualSpacing/>
    </w:pPr>
  </w:style>
  <w:style w:type="character" w:styleId="a7">
    <w:name w:val="Intense Emphasis"/>
    <w:basedOn w:val="a0"/>
    <w:uiPriority w:val="21"/>
    <w:qFormat/>
    <w:rsid w:val="009017A5"/>
    <w:rPr>
      <w:i/>
      <w:iCs/>
      <w:color w:val="0F4761" w:themeColor="accent1" w:themeShade="BF"/>
    </w:rPr>
  </w:style>
  <w:style w:type="paragraph" w:styleId="a8">
    <w:name w:val="Intense Quote"/>
    <w:basedOn w:val="a"/>
    <w:next w:val="a"/>
    <w:link w:val="Char2"/>
    <w:uiPriority w:val="30"/>
    <w:qFormat/>
    <w:rsid w:val="009017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har2">
    <w:name w:val="강한 인용 Char"/>
    <w:basedOn w:val="a0"/>
    <w:link w:val="a8"/>
    <w:uiPriority w:val="30"/>
    <w:rsid w:val="009017A5"/>
    <w:rPr>
      <w:i/>
      <w:iCs/>
      <w:color w:val="0F4761" w:themeColor="accent1" w:themeShade="BF"/>
    </w:rPr>
  </w:style>
  <w:style w:type="character" w:styleId="a9">
    <w:name w:val="Intense Reference"/>
    <w:basedOn w:val="a0"/>
    <w:uiPriority w:val="32"/>
    <w:qFormat/>
    <w:rsid w:val="009017A5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9017A5"/>
    <w:rPr>
      <w:color w:val="467886" w:themeColor="hyperlink"/>
      <w:u w:val="single"/>
    </w:rPr>
  </w:style>
  <w:style w:type="table" w:styleId="ab">
    <w:name w:val="Table Grid"/>
    <w:basedOn w:val="a1"/>
    <w:uiPriority w:val="39"/>
    <w:rsid w:val="009017A5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"/>
    <w:link w:val="Char3"/>
    <w:uiPriority w:val="99"/>
    <w:unhideWhenUsed/>
    <w:rsid w:val="00DD2991"/>
    <w:pPr>
      <w:tabs>
        <w:tab w:val="center" w:pos="4513"/>
        <w:tab w:val="right" w:pos="9026"/>
      </w:tabs>
      <w:snapToGrid w:val="0"/>
    </w:pPr>
  </w:style>
  <w:style w:type="character" w:customStyle="1" w:styleId="Char3">
    <w:name w:val="머리글 Char"/>
    <w:basedOn w:val="a0"/>
    <w:link w:val="ac"/>
    <w:uiPriority w:val="99"/>
    <w:rsid w:val="00DD2991"/>
  </w:style>
  <w:style w:type="paragraph" w:styleId="ad">
    <w:name w:val="footer"/>
    <w:basedOn w:val="a"/>
    <w:link w:val="Char4"/>
    <w:uiPriority w:val="99"/>
    <w:unhideWhenUsed/>
    <w:rsid w:val="00DD2991"/>
    <w:pPr>
      <w:tabs>
        <w:tab w:val="center" w:pos="4513"/>
        <w:tab w:val="right" w:pos="9026"/>
      </w:tabs>
      <w:snapToGrid w:val="0"/>
    </w:pPr>
  </w:style>
  <w:style w:type="character" w:customStyle="1" w:styleId="Char4">
    <w:name w:val="바닥글 Char"/>
    <w:basedOn w:val="a0"/>
    <w:link w:val="ad"/>
    <w:uiPriority w:val="99"/>
    <w:rsid w:val="00DD299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hink.taylorandfrancis.com/special_issues/addressing-ultra-low-fertility-and-workforce-shrinkage-a-human-centered-hrm-response-to-the-demographic-crisis/?_gl=1*15uh71y*_gcl_au*NTE5MTU4MTA4LjE3NTUxODI5NTM.*_ga*OTg0Njk0NTYwLjE3NTUxODI5NTA.*_ga_0HYE8YG0M6*czE3NTY1NTcwOTUkbzMkZzEkdDE3NTY1NTcxMDMkajU3JGwwJGgw&amp;_ga=2.91243090.950448429.1756557095-984694560.175518295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690</Words>
  <Characters>3088</Characters>
  <Application>Microsoft Office Word</Application>
  <DocSecurity>0</DocSecurity>
  <Lines>102</Lines>
  <Paragraphs>48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HJ</dc:creator>
  <cp:keywords/>
  <dc:description/>
  <cp:lastModifiedBy>HJ</cp:lastModifiedBy>
  <cp:revision>9</cp:revision>
  <dcterms:created xsi:type="dcterms:W3CDTF">2025-10-15T00:17:00Z</dcterms:created>
  <dcterms:modified xsi:type="dcterms:W3CDTF">2025-10-20T04:27:00Z</dcterms:modified>
</cp:coreProperties>
</file>