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000000"/>
          <w:spacing w:val="0"/>
          <w:position w:val="0"/>
          <w:sz w:val="28"/>
          <w:shd w:fill="FFFFFF" w:val="clear"/>
        </w:rPr>
        <w:t xml:space="preserve">Effects of citrulline supplementation on blood pressure, cardiovascular function, and blood lactate after a bout of aerobic exercise in 20s males</w:t>
      </w:r>
    </w:p>
    <w:p>
      <w:pPr>
        <w:spacing w:before="0" w:after="0" w:line="240"/>
        <w:ind w:right="0" w:left="0" w:firstLine="0"/>
        <w:jc w:val="both"/>
        <w:rPr>
          <w:rFonts w:ascii="Times New Roman" w:hAnsi="Times New Roman" w:cs="Times New Roman" w:eastAsia="Times New Roman"/>
          <w:b/>
          <w:color w:val="FF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In chan Jung, Hyun seok Cho, Man gyoon Lee</w:t>
      </w:r>
      <w:r>
        <w:rPr>
          <w:rFonts w:ascii="Times New Roman" w:hAnsi="Times New Roman" w:cs="Times New Roman" w:eastAsia="Times New Roman"/>
          <w:i/>
          <w:color w:val="auto"/>
          <w:spacing w:val="0"/>
          <w:position w:val="0"/>
          <w:sz w:val="24"/>
          <w:shd w:fill="auto" w:val="clear"/>
        </w:rPr>
        <w:t xml:space="preserve"> Kyung Hee University</w:t>
      </w:r>
    </w:p>
    <w:p>
      <w:pPr>
        <w:spacing w:before="0" w:after="0" w:line="240"/>
        <w:ind w:right="0" w:left="0" w:firstLine="0"/>
        <w:jc w:val="both"/>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Purpose</w:t>
      </w:r>
      <w:r>
        <w:rPr>
          <w:rFonts w:ascii="Times New Roman" w:hAnsi="Times New Roman" w:cs="Times New Roman" w:eastAsia="Times New Roman"/>
          <w:color w:val="000000"/>
          <w:spacing w:val="0"/>
          <w:position w:val="0"/>
          <w:sz w:val="24"/>
          <w:shd w:fill="auto" w:val="clear"/>
        </w:rPr>
        <w:t xml:space="preserve">: It has well known that post-exercise hypotension (PEH) after a bout of aerobic exercise was a major mechanism to reduce blood pressure though exercise training, and that citrulline supplementation reduced blood pressure by increasing nitric oxide </w:t>
      </w:r>
      <w:r>
        <w:rPr>
          <w:rFonts w:ascii="Times New Roman" w:hAnsi="Times New Roman" w:cs="Times New Roman" w:eastAsia="Times New Roman"/>
          <w:i/>
          <w:color w:val="000000"/>
          <w:spacing w:val="0"/>
          <w:position w:val="0"/>
          <w:sz w:val="24"/>
          <w:shd w:fill="auto" w:val="clear"/>
        </w:rPr>
        <w:t xml:space="preserve">in vivo</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However, the effects of citrulline supplementation on PEH have not been fully elucidated yet. This study was designed to examine the effects of citrulline supplementation on PEH after a bout of aerobic exercise in prehypertensive and normotensive 20s males.</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0"/>
          <w:shd w:fill="auto" w:val="clear"/>
        </w:rPr>
      </w:pPr>
      <w:r>
        <w:rPr>
          <w:rFonts w:ascii="Times New Roman" w:hAnsi="Times New Roman" w:cs="Times New Roman" w:eastAsia="Times New Roman"/>
          <w:b/>
          <w:color w:val="000000"/>
          <w:spacing w:val="0"/>
          <w:position w:val="0"/>
          <w:sz w:val="24"/>
          <w:shd w:fill="auto" w:val="clear"/>
        </w:rPr>
        <w:t xml:space="preserve">Method</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Eleven prehypertensive and normotensive 20s males volunteered to participate in the study as subjects. All subjects participated in a citrulline trial and a placebo trial repeatedly according to a counter-balanced order. After either a four-day citrulline (6 g per day, Source natural, USA) or placebo (6 g of cellulose per day) treatment, blood pressure, cardiovascular function, and blood lactate concentration were measured at rest and during recovery phase (5, 10, 15, 30, 45 &amp; 60 min) after a bout of exercise performed for 30 min at 70% VO</w:t>
      </w:r>
      <w:r>
        <w:rPr>
          <w:rFonts w:ascii="Times New Roman" w:hAnsi="Times New Roman" w:cs="Times New Roman" w:eastAsia="Times New Roman"/>
          <w:color w:val="000000"/>
          <w:spacing w:val="0"/>
          <w:position w:val="0"/>
          <w:sz w:val="24"/>
          <w:shd w:fill="FFFFFF" w:val="clear"/>
          <w:vertAlign w:val="subscript"/>
        </w:rPr>
        <w:t xml:space="preserve">2</w:t>
      </w:r>
      <w:r>
        <w:rPr>
          <w:rFonts w:ascii="Times New Roman" w:hAnsi="Times New Roman" w:cs="Times New Roman" w:eastAsia="Times New Roman"/>
          <w:color w:val="000000"/>
          <w:spacing w:val="0"/>
          <w:position w:val="0"/>
          <w:sz w:val="24"/>
          <w:shd w:fill="FFFFFF" w:val="clear"/>
        </w:rPr>
        <w:t xml:space="preserve">max. The data obtained during the exercise test were compared and analyzed using a two-way ANOVA with repeated measures.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Result</w:t>
      </w:r>
      <w:r>
        <w:rPr>
          <w:rFonts w:ascii="Times New Roman" w:hAnsi="Times New Roman" w:cs="Times New Roman" w:eastAsia="Times New Roman"/>
          <w:color w:val="000000"/>
          <w:spacing w:val="0"/>
          <w:position w:val="0"/>
          <w:sz w:val="24"/>
          <w:shd w:fill="auto" w:val="clear"/>
        </w:rPr>
        <w:t xml:space="preserve">: 1) Systolic blood pressure, diastolic blood pressure, and mean arterial pressure measured at 10-60 min of recovery phase in citrulline trial were significantly lower than placebo trial. Rate-pressure product measured at 30 min and 45 min of the recovery phase in citrulline trial was significantly lower than placebo trial. 2) No significant differences were found in heart rate (HR), cardiac output (CO), and total peripheral resistance (TPR) measured during the recovery phase between two trials. There were significant differences in HR, stroke volume, CO, and TPR among times within a trial. 3) No significant difference was found in blood lactate concentration measured at rest and during the recovery phase between two trials.</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Conclusion</w:t>
      </w:r>
      <w:r>
        <w:rPr>
          <w:rFonts w:ascii="Times New Roman" w:hAnsi="Times New Roman" w:cs="Times New Roman" w:eastAsia="Times New Roman"/>
          <w:color w:val="000000"/>
          <w:spacing w:val="0"/>
          <w:position w:val="0"/>
          <w:sz w:val="24"/>
          <w:shd w:fill="auto" w:val="clear"/>
        </w:rPr>
        <w:t xml:space="preserve">: T</w:t>
      </w:r>
      <w:r>
        <w:rPr>
          <w:rFonts w:ascii="Times New Roman" w:hAnsi="Times New Roman" w:cs="Times New Roman" w:eastAsia="Times New Roman"/>
          <w:color w:val="000000"/>
          <w:spacing w:val="0"/>
          <w:position w:val="0"/>
          <w:sz w:val="24"/>
          <w:shd w:fill="FFFFFF" w:val="clear"/>
        </w:rPr>
        <w:t xml:space="preserve">he PEH was augmented by the citrulline supplementation, and that burden to cardiac muscle as well as cardiovascular function were not affected by the citrulline supplementation. It was concluded that the short-term citrulline supplementation would be very effective to augment the PEH.</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Key words</w:t>
      </w:r>
      <w:r>
        <w:rPr>
          <w:rFonts w:ascii="Times New Roman" w:hAnsi="Times New Roman" w:cs="Times New Roman" w:eastAsia="Times New Roman"/>
          <w:color w:val="000000"/>
          <w:spacing w:val="0"/>
          <w:position w:val="0"/>
          <w:sz w:val="24"/>
          <w:shd w:fill="auto" w:val="clear"/>
        </w:rPr>
        <w:t xml:space="preserve">: Citrulline, arginine, nitric oxide, blood pressure, post-exercise hypotension</w:t>
      </w:r>
    </w:p>
    <w:p>
      <w:pPr>
        <w:spacing w:before="0" w:after="0" w:line="240"/>
        <w:ind w:right="0" w:left="0" w:firstLine="0"/>
        <w:jc w:val="both"/>
        <w:rPr>
          <w:rFonts w:ascii="Times New Roman" w:hAnsi="Times New Roman" w:cs="Times New Roman" w:eastAsia="Times New Roman"/>
          <w:b/>
          <w:color w:val="FF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FF0000"/>
          <w:spacing w:val="0"/>
          <w:position w:val="0"/>
          <w:sz w:val="20"/>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